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11CC3" w14:textId="77777777" w:rsidR="00BE7AC2" w:rsidRPr="00801F05" w:rsidRDefault="00BE7AC2" w:rsidP="00801F05">
      <w:pPr>
        <w:spacing w:after="0"/>
        <w:jc w:val="both"/>
        <w:rPr>
          <w:rFonts w:ascii="Arial" w:hAnsi="Arial" w:cs="Arial"/>
          <w:b/>
        </w:rPr>
      </w:pPr>
    </w:p>
    <w:p w14:paraId="0AA2875E" w14:textId="6A872D0E" w:rsidR="000F2300" w:rsidRPr="00801F05" w:rsidRDefault="00F27523" w:rsidP="00801F05">
      <w:pPr>
        <w:jc w:val="center"/>
        <w:rPr>
          <w:rFonts w:ascii="Arial" w:hAnsi="Arial" w:cs="Arial"/>
          <w:b/>
          <w:color w:val="000000" w:themeColor="text1"/>
        </w:rPr>
      </w:pPr>
      <w:r w:rsidRPr="00801F05">
        <w:rPr>
          <w:rFonts w:ascii="Arial" w:hAnsi="Arial" w:cs="Arial"/>
          <w:b/>
          <w:color w:val="000000" w:themeColor="text1"/>
        </w:rPr>
        <w:t>Estudio de b</w:t>
      </w:r>
      <w:r w:rsidR="000F2300" w:rsidRPr="00801F05">
        <w:rPr>
          <w:rFonts w:ascii="Arial" w:hAnsi="Arial" w:cs="Arial"/>
          <w:b/>
          <w:color w:val="000000" w:themeColor="text1"/>
        </w:rPr>
        <w:t>uenas prácticas para p</w:t>
      </w:r>
      <w:r w:rsidR="00BE7AC2" w:rsidRPr="00801F05">
        <w:rPr>
          <w:rFonts w:ascii="Arial" w:hAnsi="Arial" w:cs="Arial"/>
          <w:b/>
          <w:color w:val="000000" w:themeColor="text1"/>
        </w:rPr>
        <w:t>ropuesta de Repositorio Institucional</w:t>
      </w:r>
    </w:p>
    <w:p w14:paraId="7CBF7837" w14:textId="56055CAF" w:rsidR="00BE7AC2" w:rsidRPr="00801F05" w:rsidRDefault="00801F05" w:rsidP="00801F05">
      <w:pPr>
        <w:jc w:val="center"/>
        <w:rPr>
          <w:rFonts w:ascii="Arial" w:hAnsi="Arial" w:cs="Arial"/>
          <w:b/>
          <w:i/>
          <w:lang w:val="en-US"/>
        </w:rPr>
      </w:pPr>
      <w:r w:rsidRPr="00801F05">
        <w:rPr>
          <w:rFonts w:ascii="Arial" w:hAnsi="Arial" w:cs="Arial"/>
          <w:b/>
          <w:color w:val="000000" w:themeColor="text1"/>
        </w:rPr>
        <w:t>Best practices study for Institutional Repository proposal</w:t>
      </w:r>
    </w:p>
    <w:p w14:paraId="5873DEE0" w14:textId="77777777" w:rsidR="00BE7AC2" w:rsidRPr="00801F05" w:rsidRDefault="00BE7AC2" w:rsidP="00801F05">
      <w:pPr>
        <w:spacing w:after="0"/>
        <w:jc w:val="both"/>
        <w:rPr>
          <w:rFonts w:ascii="Arial" w:hAnsi="Arial" w:cs="Arial"/>
          <w:lang w:val="en-US"/>
        </w:rPr>
      </w:pPr>
    </w:p>
    <w:p w14:paraId="421E81A2" w14:textId="77777777" w:rsidR="003D060B" w:rsidRDefault="00BE7AC2" w:rsidP="00801F05">
      <w:pPr>
        <w:jc w:val="both"/>
        <w:rPr>
          <w:rFonts w:ascii="Arial" w:hAnsi="Arial" w:cs="Arial"/>
          <w:color w:val="000000" w:themeColor="text1"/>
        </w:rPr>
      </w:pPr>
      <w:r w:rsidRPr="00801F05">
        <w:rPr>
          <w:rFonts w:ascii="Arial" w:hAnsi="Arial" w:cs="Arial"/>
          <w:color w:val="000000" w:themeColor="text1"/>
        </w:rPr>
        <w:t>J</w:t>
      </w:r>
      <w:r w:rsidR="00161D3B" w:rsidRPr="00801F05">
        <w:rPr>
          <w:rFonts w:ascii="Arial" w:hAnsi="Arial" w:cs="Arial"/>
          <w:color w:val="000000" w:themeColor="text1"/>
        </w:rPr>
        <w:t xml:space="preserve">enny Gipsy Pina López, </w:t>
      </w:r>
      <w:r w:rsidRPr="00801F05">
        <w:rPr>
          <w:rFonts w:ascii="Arial" w:hAnsi="Arial" w:cs="Arial"/>
          <w:color w:val="000000" w:themeColor="text1"/>
        </w:rPr>
        <w:t>Zoraida Arteaga Amador</w:t>
      </w:r>
      <w:r w:rsidR="00161D3B" w:rsidRPr="00801F05">
        <w:rPr>
          <w:rFonts w:ascii="Arial" w:hAnsi="Arial" w:cs="Arial"/>
          <w:color w:val="000000" w:themeColor="text1"/>
        </w:rPr>
        <w:t xml:space="preserve">, </w:t>
      </w:r>
      <w:r w:rsidR="00E8497D">
        <w:rPr>
          <w:rFonts w:ascii="Arial" w:hAnsi="Arial" w:cs="Arial"/>
          <w:color w:val="000000" w:themeColor="text1"/>
        </w:rPr>
        <w:t xml:space="preserve">Janin Águila Pérez, </w:t>
      </w:r>
      <w:r w:rsidRPr="00801F05">
        <w:rPr>
          <w:rFonts w:ascii="Arial" w:hAnsi="Arial" w:cs="Arial"/>
          <w:color w:val="000000" w:themeColor="text1"/>
        </w:rPr>
        <w:t>Ricardo Acevedo Rojas</w:t>
      </w:r>
      <w:r w:rsidR="00161D3B" w:rsidRPr="00801F05">
        <w:rPr>
          <w:rFonts w:ascii="Arial" w:hAnsi="Arial" w:cs="Arial"/>
          <w:color w:val="000000" w:themeColor="text1"/>
        </w:rPr>
        <w:t xml:space="preserve">. </w:t>
      </w:r>
    </w:p>
    <w:p w14:paraId="065C9EB0" w14:textId="0690D16B" w:rsidR="00BE7AC2" w:rsidRPr="00801F05" w:rsidRDefault="00BE7AC2" w:rsidP="00801F05">
      <w:pPr>
        <w:jc w:val="both"/>
        <w:rPr>
          <w:rFonts w:ascii="Arial" w:hAnsi="Arial" w:cs="Arial"/>
          <w:color w:val="000000" w:themeColor="text1"/>
        </w:rPr>
      </w:pPr>
      <w:r w:rsidRPr="00801F05">
        <w:rPr>
          <w:rFonts w:ascii="Arial" w:hAnsi="Arial" w:cs="Arial"/>
          <w:color w:val="000000" w:themeColor="text1"/>
        </w:rPr>
        <w:t>Instituto de Investigaciones de la Caña de Azúcar.</w:t>
      </w:r>
      <w:r w:rsidR="003D060B">
        <w:rPr>
          <w:rFonts w:ascii="Arial" w:hAnsi="Arial" w:cs="Arial"/>
          <w:color w:val="000000" w:themeColor="text1"/>
        </w:rPr>
        <w:t xml:space="preserve"> Carretera a la Cujae km 1 ½, Boyeros. La Habana. Cuba.</w:t>
      </w:r>
    </w:p>
    <w:p w14:paraId="672B4935" w14:textId="777CFD51" w:rsidR="00161D3B" w:rsidRPr="00801F05" w:rsidRDefault="00161D3B" w:rsidP="00801F05">
      <w:pPr>
        <w:jc w:val="both"/>
        <w:rPr>
          <w:rFonts w:ascii="Arial" w:hAnsi="Arial" w:cs="Arial"/>
          <w:strike/>
          <w:color w:val="000000" w:themeColor="text1"/>
        </w:rPr>
      </w:pPr>
      <w:r w:rsidRPr="00801F05">
        <w:rPr>
          <w:rFonts w:ascii="Arial" w:hAnsi="Arial" w:cs="Arial"/>
          <w:color w:val="000000" w:themeColor="text1"/>
        </w:rPr>
        <w:t>E-mail: jenny.pina@inica.azcuba.cu</w:t>
      </w:r>
    </w:p>
    <w:p w14:paraId="07C65A71" w14:textId="77777777" w:rsidR="00BE7AC2" w:rsidRPr="00801F05" w:rsidRDefault="00BE7AC2" w:rsidP="00801F05">
      <w:pPr>
        <w:jc w:val="both"/>
        <w:rPr>
          <w:rFonts w:ascii="Arial" w:hAnsi="Arial" w:cs="Arial"/>
          <w:b/>
          <w:color w:val="000000" w:themeColor="text1"/>
        </w:rPr>
      </w:pPr>
      <w:r w:rsidRPr="00801F05">
        <w:rPr>
          <w:rFonts w:ascii="Arial" w:hAnsi="Arial" w:cs="Arial"/>
          <w:b/>
          <w:color w:val="000000" w:themeColor="text1"/>
        </w:rPr>
        <w:t>Resumen</w:t>
      </w:r>
    </w:p>
    <w:p w14:paraId="5F884AA2" w14:textId="46FC3B8D" w:rsidR="00BE7AC2" w:rsidRPr="00801F05" w:rsidRDefault="00BE7AC2" w:rsidP="00801F05">
      <w:pPr>
        <w:pStyle w:val="Sinespaciado"/>
        <w:spacing w:line="276" w:lineRule="auto"/>
        <w:jc w:val="both"/>
        <w:rPr>
          <w:rFonts w:ascii="Arial" w:hAnsi="Arial" w:cs="Arial"/>
        </w:rPr>
      </w:pPr>
      <w:r w:rsidRPr="00801F05">
        <w:rPr>
          <w:rFonts w:ascii="Arial" w:hAnsi="Arial" w:cs="Arial"/>
        </w:rPr>
        <w:t xml:space="preserve">El Instituto de Investigaciones de la Caña de Azúcar no dispone de un sistema de gestión de contenidos que promueva la producción científica como apoyo a la investigación, por tanto, es necesario </w:t>
      </w:r>
      <w:r w:rsidR="00F27523" w:rsidRPr="00801F05">
        <w:rPr>
          <w:rFonts w:ascii="Arial" w:hAnsi="Arial" w:cs="Arial"/>
        </w:rPr>
        <w:t>estudiar el uso de buenas prácticas sobre los Repositorios Institucionales</w:t>
      </w:r>
      <w:r w:rsidR="0081763F" w:rsidRPr="00801F05">
        <w:rPr>
          <w:rFonts w:ascii="Arial" w:hAnsi="Arial" w:cs="Arial"/>
        </w:rPr>
        <w:t xml:space="preserve"> (RI)</w:t>
      </w:r>
      <w:r w:rsidR="002C7216" w:rsidRPr="00801F05">
        <w:rPr>
          <w:rFonts w:ascii="Arial" w:hAnsi="Arial" w:cs="Arial"/>
        </w:rPr>
        <w:t xml:space="preserve"> para proponer</w:t>
      </w:r>
      <w:r w:rsidRPr="00801F05">
        <w:rPr>
          <w:rFonts w:ascii="Arial" w:hAnsi="Arial" w:cs="Arial"/>
        </w:rPr>
        <w:t xml:space="preserve"> el diseño de un Repositorio Institucional para el centro. Se llevó a cabo una revisión de los principales conceptos existentes sobre esta temática</w:t>
      </w:r>
      <w:r w:rsidR="002C7216" w:rsidRPr="00801F05">
        <w:rPr>
          <w:rFonts w:ascii="Arial" w:hAnsi="Arial" w:cs="Arial"/>
        </w:rPr>
        <w:t>. S</w:t>
      </w:r>
      <w:r w:rsidRPr="00801F05">
        <w:rPr>
          <w:rFonts w:ascii="Arial" w:hAnsi="Arial" w:cs="Arial"/>
        </w:rPr>
        <w:t xml:space="preserve">e aplicaron encuestas y entrevistas a investigadores del instituto. </w:t>
      </w:r>
      <w:r w:rsidR="002C7216" w:rsidRPr="00801F05">
        <w:rPr>
          <w:rFonts w:ascii="Arial" w:hAnsi="Arial" w:cs="Arial"/>
        </w:rPr>
        <w:t xml:space="preserve">Se analizaron los diferentes usos y buenas prácticas de otros Repositorios Institucionales. Todo esto posibilitó la investigación sobre la importancia de proponer un Repositorio Institucional para el Instituto de Investigaciones de la Caña de Azúcar. </w:t>
      </w:r>
    </w:p>
    <w:p w14:paraId="176B1263" w14:textId="01CC2C96" w:rsidR="00161D3B" w:rsidRPr="00801F05" w:rsidRDefault="00BE7AC2" w:rsidP="00801F05">
      <w:pPr>
        <w:pStyle w:val="Sinespaciado"/>
        <w:spacing w:line="276" w:lineRule="auto"/>
        <w:jc w:val="both"/>
        <w:rPr>
          <w:rFonts w:ascii="Arial" w:hAnsi="Arial" w:cs="Arial"/>
        </w:rPr>
      </w:pPr>
      <w:r w:rsidRPr="00801F05">
        <w:rPr>
          <w:rFonts w:ascii="Arial" w:hAnsi="Arial" w:cs="Arial"/>
          <w:b/>
        </w:rPr>
        <w:t>Palabras clave:</w:t>
      </w:r>
      <w:r w:rsidRPr="00801F05">
        <w:rPr>
          <w:rFonts w:ascii="Arial" w:hAnsi="Arial" w:cs="Arial"/>
        </w:rPr>
        <w:t xml:space="preserve"> </w:t>
      </w:r>
      <w:r w:rsidR="00DF0810" w:rsidRPr="00801F05">
        <w:rPr>
          <w:rFonts w:ascii="Arial" w:hAnsi="Arial" w:cs="Arial"/>
        </w:rPr>
        <w:t>buenas prácticas, producción científica, Repositorio Institucional, sistema de gestión de contenidos</w:t>
      </w:r>
    </w:p>
    <w:p w14:paraId="57A00FC2" w14:textId="77777777" w:rsidR="002C7216" w:rsidRPr="00801F05" w:rsidRDefault="002C7216" w:rsidP="00801F05">
      <w:pPr>
        <w:pStyle w:val="Sinespaciado"/>
        <w:spacing w:line="276" w:lineRule="auto"/>
        <w:jc w:val="both"/>
        <w:rPr>
          <w:rFonts w:ascii="Arial" w:eastAsia="Times New Roman" w:hAnsi="Arial" w:cs="Arial"/>
          <w:b/>
          <w:lang w:val="en" w:eastAsia="es-ES"/>
        </w:rPr>
      </w:pPr>
    </w:p>
    <w:p w14:paraId="01CBFF7A" w14:textId="77777777" w:rsidR="00BE7AC2" w:rsidRPr="00801F05" w:rsidRDefault="00BE7AC2" w:rsidP="00801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b/>
          <w:lang w:val="en" w:eastAsia="es-ES"/>
        </w:rPr>
      </w:pPr>
      <w:r w:rsidRPr="00801F05">
        <w:rPr>
          <w:rFonts w:ascii="Arial" w:eastAsia="Times New Roman" w:hAnsi="Arial" w:cs="Arial"/>
          <w:b/>
          <w:lang w:val="en" w:eastAsia="es-ES"/>
        </w:rPr>
        <w:t>Abstract</w:t>
      </w:r>
    </w:p>
    <w:p w14:paraId="20E1D5FE" w14:textId="618B538A" w:rsidR="002C7216" w:rsidRPr="00801F05" w:rsidRDefault="002C7216" w:rsidP="00801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lang w:val="en" w:eastAsia="es-ES"/>
        </w:rPr>
      </w:pPr>
      <w:r w:rsidRPr="00801F05">
        <w:rPr>
          <w:rFonts w:ascii="Arial" w:eastAsia="Times New Roman" w:hAnsi="Arial" w:cs="Arial"/>
          <w:lang w:val="en" w:eastAsia="es-ES"/>
        </w:rPr>
        <w:t xml:space="preserve">The </w:t>
      </w:r>
      <w:r w:rsidR="003D060B">
        <w:rPr>
          <w:rFonts w:ascii="Arial" w:hAnsi="Arial" w:cs="Arial"/>
        </w:rPr>
        <w:t xml:space="preserve">Sugarcane Research Institute </w:t>
      </w:r>
      <w:r w:rsidRPr="00801F05">
        <w:rPr>
          <w:rFonts w:ascii="Arial" w:eastAsia="Times New Roman" w:hAnsi="Arial" w:cs="Arial"/>
          <w:lang w:val="en" w:eastAsia="es-ES"/>
        </w:rPr>
        <w:t>Azúcar</w:t>
      </w:r>
      <w:r w:rsidR="00801F05">
        <w:rPr>
          <w:rFonts w:ascii="Arial" w:eastAsia="Times New Roman" w:hAnsi="Arial" w:cs="Arial"/>
          <w:lang w:val="en" w:eastAsia="es-ES"/>
        </w:rPr>
        <w:t xml:space="preserve"> (INICA)</w:t>
      </w:r>
      <w:r w:rsidRPr="00801F05">
        <w:rPr>
          <w:rFonts w:ascii="Arial" w:eastAsia="Times New Roman" w:hAnsi="Arial" w:cs="Arial"/>
          <w:lang w:val="en" w:eastAsia="es-ES"/>
        </w:rPr>
        <w:t xml:space="preserve"> does not have a content management system that promotes scientific production to support research, therefore, it is necessary to study the use of good practices on Institutional Repositories in order to propose the design of an Institutional Repository </w:t>
      </w:r>
      <w:r w:rsidR="0096149C" w:rsidRPr="00801F05">
        <w:rPr>
          <w:rFonts w:ascii="Arial" w:eastAsia="Times New Roman" w:hAnsi="Arial" w:cs="Arial"/>
          <w:lang w:val="en" w:eastAsia="es-ES"/>
        </w:rPr>
        <w:t xml:space="preserve">(RI) </w:t>
      </w:r>
      <w:r w:rsidRPr="00801F05">
        <w:rPr>
          <w:rFonts w:ascii="Arial" w:eastAsia="Times New Roman" w:hAnsi="Arial" w:cs="Arial"/>
          <w:lang w:val="en" w:eastAsia="es-ES"/>
        </w:rPr>
        <w:t>for the center. A review of the main existing concepts on this subject was carried out. Surveys and interviews were conducted with researchers of the institute. The different uses and good practices of other Institutional Repositories were analyzed. All this made it possible to investigate the importance of proposing an Institutional Repository for the Sugarcane Research Institute.</w:t>
      </w:r>
    </w:p>
    <w:p w14:paraId="52ACDA56" w14:textId="42257780" w:rsidR="00BE7AC2" w:rsidRPr="00801F05" w:rsidRDefault="00BE7AC2" w:rsidP="00801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lang w:val="en" w:eastAsia="es-ES"/>
        </w:rPr>
      </w:pPr>
      <w:r w:rsidRPr="00801F05">
        <w:rPr>
          <w:rFonts w:ascii="Arial" w:eastAsia="Times New Roman" w:hAnsi="Arial" w:cs="Arial"/>
          <w:b/>
          <w:lang w:val="en" w:eastAsia="es-ES"/>
        </w:rPr>
        <w:t>Keywords:</w:t>
      </w:r>
      <w:r w:rsidRPr="00801F05">
        <w:rPr>
          <w:rFonts w:ascii="Arial" w:eastAsia="Times New Roman" w:hAnsi="Arial" w:cs="Arial"/>
          <w:lang w:val="en" w:eastAsia="es-ES"/>
        </w:rPr>
        <w:t xml:space="preserve"> </w:t>
      </w:r>
      <w:r w:rsidR="00DF0810" w:rsidRPr="00801F05">
        <w:rPr>
          <w:rFonts w:ascii="Arial" w:eastAsia="Times New Roman" w:hAnsi="Arial" w:cs="Arial"/>
          <w:lang w:val="en" w:eastAsia="es-ES"/>
        </w:rPr>
        <w:t>good practices, scientific production, Institutional Repository, content management system, content management system</w:t>
      </w:r>
    </w:p>
    <w:p w14:paraId="4C40FC09" w14:textId="77777777" w:rsidR="00BE7AC2" w:rsidRPr="00801F05" w:rsidRDefault="00BE7AC2" w:rsidP="00801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lang w:val="en-US" w:eastAsia="es-ES"/>
        </w:rPr>
      </w:pPr>
    </w:p>
    <w:p w14:paraId="7411B7EA" w14:textId="77777777" w:rsidR="00BE7AC2" w:rsidRPr="00801F05" w:rsidRDefault="00BE7AC2" w:rsidP="00801F05">
      <w:pPr>
        <w:pStyle w:val="Sinespaciado"/>
        <w:spacing w:line="276" w:lineRule="auto"/>
        <w:jc w:val="both"/>
        <w:rPr>
          <w:rFonts w:ascii="Arial" w:hAnsi="Arial" w:cs="Arial"/>
          <w:b/>
          <w:lang w:val="en-US"/>
        </w:rPr>
      </w:pPr>
      <w:r w:rsidRPr="00801F05">
        <w:rPr>
          <w:rFonts w:ascii="Arial" w:hAnsi="Arial" w:cs="Arial"/>
          <w:b/>
          <w:lang w:val="en-US"/>
        </w:rPr>
        <w:t>Introducción</w:t>
      </w:r>
    </w:p>
    <w:p w14:paraId="53AA6C2A" w14:textId="7122E936" w:rsidR="003A6E15" w:rsidRPr="00801F05" w:rsidRDefault="003A6E15" w:rsidP="00801F05">
      <w:pPr>
        <w:pStyle w:val="Sinespaciado"/>
        <w:spacing w:line="276" w:lineRule="auto"/>
        <w:jc w:val="both"/>
        <w:rPr>
          <w:rFonts w:ascii="Arial" w:hAnsi="Arial" w:cs="Arial"/>
          <w:color w:val="FF0000"/>
        </w:rPr>
      </w:pPr>
      <w:r w:rsidRPr="00801F05">
        <w:rPr>
          <w:rFonts w:ascii="Arial" w:hAnsi="Arial" w:cs="Arial"/>
        </w:rPr>
        <w:t>Existen diversos criterios acerca del concepto de Repositorio, se propone</w:t>
      </w:r>
      <w:r w:rsidRPr="00801F05">
        <w:rPr>
          <w:rFonts w:ascii="Arial" w:hAnsi="Arial" w:cs="Arial"/>
          <w:strike/>
        </w:rPr>
        <w:t>,</w:t>
      </w:r>
      <w:r w:rsidRPr="00801F05">
        <w:rPr>
          <w:rFonts w:ascii="Arial" w:hAnsi="Arial" w:cs="Arial"/>
        </w:rPr>
        <w:t xml:space="preserve"> por una parte, que los repositorios: se consideran “</w:t>
      </w:r>
      <w:r w:rsidRPr="00801F05">
        <w:rPr>
          <w:rFonts w:ascii="Arial" w:eastAsia="Arial-ItalicMT" w:hAnsi="Arial" w:cs="Arial"/>
          <w:i/>
          <w:iCs/>
        </w:rPr>
        <w:t>…colecciones digitales que capturan y preservan la producción intelectual de las comunidades académicas…</w:t>
      </w:r>
      <w:r w:rsidRPr="00801F05">
        <w:rPr>
          <w:rFonts w:ascii="Arial" w:hAnsi="Arial" w:cs="Arial"/>
        </w:rPr>
        <w:t>” (Crow, 2002). Se consideran también. “</w:t>
      </w:r>
      <w:r w:rsidRPr="00801F05">
        <w:rPr>
          <w:rFonts w:ascii="Arial" w:eastAsia="Arial-ItalicMT" w:hAnsi="Arial" w:cs="Arial"/>
          <w:i/>
          <w:iCs/>
        </w:rPr>
        <w:t xml:space="preserve">… archivos donde se almacenan recursos digitales (textuales, de imagen o sonido) surgen de la llamada comunidad eprint, preocupada por maximizar la difusión y el </w:t>
      </w:r>
      <w:r w:rsidRPr="00801F05">
        <w:rPr>
          <w:rFonts w:ascii="Arial" w:eastAsia="Arial-ItalicMT" w:hAnsi="Arial" w:cs="Arial"/>
          <w:i/>
          <w:iCs/>
        </w:rPr>
        <w:lastRenderedPageBreak/>
        <w:t>impacto de los trabajos científicos (pre- o posts-prints) depositados en los mismos</w:t>
      </w:r>
      <w:r w:rsidRPr="00801F05">
        <w:rPr>
          <w:rFonts w:ascii="Arial" w:hAnsi="Arial" w:cs="Arial"/>
        </w:rPr>
        <w:t>”</w:t>
      </w:r>
      <w:r w:rsidRPr="00801F05">
        <w:rPr>
          <w:rFonts w:ascii="Arial" w:hAnsi="Arial" w:cs="Arial"/>
          <w:i/>
          <w:iCs/>
        </w:rPr>
        <w:t xml:space="preserve"> </w:t>
      </w:r>
      <w:r w:rsidRPr="00801F05">
        <w:rPr>
          <w:rFonts w:ascii="Arial" w:hAnsi="Arial" w:cs="Arial"/>
        </w:rPr>
        <w:t>(Melero, 2005) y por otro lado “</w:t>
      </w:r>
      <w:r w:rsidRPr="00801F05">
        <w:rPr>
          <w:rFonts w:ascii="Arial" w:eastAsia="Arial-ItalicMT" w:hAnsi="Arial" w:cs="Arial"/>
          <w:i/>
          <w:iCs/>
        </w:rPr>
        <w:t>…se están convirtiendo progresivamente en los lugares en los que numerosas organizaciones almacenan y organizan el resultado de sus actividades</w:t>
      </w:r>
      <w:r w:rsidRPr="00801F05">
        <w:rPr>
          <w:rFonts w:ascii="Arial" w:hAnsi="Arial" w:cs="Arial"/>
        </w:rPr>
        <w:t>”. (Tramullas y Garrido, 2006).</w:t>
      </w:r>
    </w:p>
    <w:p w14:paraId="15D5C693" w14:textId="77777777" w:rsidR="003A6E15" w:rsidRPr="00801F05" w:rsidRDefault="003A6E15" w:rsidP="00801F05">
      <w:pPr>
        <w:pStyle w:val="Sinespaciado"/>
        <w:spacing w:line="276" w:lineRule="auto"/>
        <w:jc w:val="both"/>
        <w:rPr>
          <w:rFonts w:ascii="Arial" w:hAnsi="Arial" w:cs="Arial"/>
        </w:rPr>
      </w:pPr>
    </w:p>
    <w:p w14:paraId="619E4EF6" w14:textId="77777777" w:rsidR="003A6E15" w:rsidRPr="00801F05" w:rsidRDefault="00BE7AC2" w:rsidP="00801F05">
      <w:pPr>
        <w:pStyle w:val="Sinespaciado"/>
        <w:spacing w:line="276" w:lineRule="auto"/>
        <w:jc w:val="both"/>
        <w:rPr>
          <w:rFonts w:ascii="Arial" w:hAnsi="Arial" w:cs="Arial"/>
        </w:rPr>
      </w:pPr>
      <w:r w:rsidRPr="00801F05">
        <w:rPr>
          <w:rFonts w:ascii="Arial" w:hAnsi="Arial" w:cs="Arial"/>
        </w:rPr>
        <w:t>Los repositorios son tan antiguos como las mismas bibliotecas o tal vez más, su procedencia etimológica resulta igualmente antigua, proveniente del latín “</w:t>
      </w:r>
      <w:r w:rsidRPr="00801F05">
        <w:rPr>
          <w:rFonts w:ascii="Arial" w:eastAsia="Arial,Italic" w:hAnsi="Arial" w:cs="Arial"/>
          <w:i/>
          <w:iCs/>
        </w:rPr>
        <w:t>repositorĭum”</w:t>
      </w:r>
      <w:r w:rsidRPr="00801F05">
        <w:rPr>
          <w:rFonts w:ascii="Arial" w:hAnsi="Arial" w:cs="Arial"/>
        </w:rPr>
        <w:t xml:space="preserve"> que significa armario o alacena. Lugar donde se guarda algo</w:t>
      </w:r>
      <w:r w:rsidR="00DF0810" w:rsidRPr="00801F05">
        <w:rPr>
          <w:rFonts w:ascii="Arial" w:hAnsi="Arial" w:cs="Arial"/>
          <w:strike/>
        </w:rPr>
        <w:t>.</w:t>
      </w:r>
      <w:r w:rsidRPr="00801F05">
        <w:rPr>
          <w:rFonts w:ascii="Arial" w:hAnsi="Arial" w:cs="Arial"/>
        </w:rPr>
        <w:t xml:space="preserve"> (DRAE, 2010). </w:t>
      </w:r>
      <w:r w:rsidR="003A6E15" w:rsidRPr="00801F05">
        <w:rPr>
          <w:rFonts w:ascii="Arial" w:hAnsi="Arial" w:cs="Arial"/>
        </w:rPr>
        <w:t>Los repositorios: “</w:t>
      </w:r>
      <w:r w:rsidR="003A6E15" w:rsidRPr="00801F05">
        <w:rPr>
          <w:rFonts w:ascii="Arial" w:eastAsia="Arial-ItalicMT" w:hAnsi="Arial" w:cs="Arial"/>
          <w:i/>
          <w:iCs/>
        </w:rPr>
        <w:t>…constituyen archivos digitales de los productos intelectuales de carácter académico que se encuentran accesibles a los usuarios con pocas o ningunas barreras y con la característica de ser interoperables</w:t>
      </w:r>
      <w:r w:rsidR="003A6E15" w:rsidRPr="00801F05">
        <w:rPr>
          <w:rFonts w:ascii="Arial" w:hAnsi="Arial" w:cs="Arial"/>
        </w:rPr>
        <w:t>”</w:t>
      </w:r>
      <w:r w:rsidR="003A6E15" w:rsidRPr="00801F05">
        <w:rPr>
          <w:rFonts w:ascii="Arial" w:eastAsia="Arial-ItalicMT" w:hAnsi="Arial" w:cs="Arial"/>
          <w:i/>
          <w:iCs/>
        </w:rPr>
        <w:t xml:space="preserve"> </w:t>
      </w:r>
      <w:r w:rsidR="003A6E15" w:rsidRPr="00801F05">
        <w:rPr>
          <w:rFonts w:ascii="Arial" w:hAnsi="Arial" w:cs="Arial"/>
        </w:rPr>
        <w:t xml:space="preserve">(Sánchez-Tarragó, 2010). </w:t>
      </w:r>
    </w:p>
    <w:p w14:paraId="66C97342" w14:textId="4E299C98" w:rsidR="00BE7AC2" w:rsidRPr="00801F05" w:rsidRDefault="00BE7AC2" w:rsidP="00801F05">
      <w:pPr>
        <w:pStyle w:val="Sinespaciado"/>
        <w:spacing w:line="276" w:lineRule="auto"/>
        <w:jc w:val="both"/>
        <w:rPr>
          <w:rFonts w:ascii="Arial" w:hAnsi="Arial" w:cs="Arial"/>
        </w:rPr>
      </w:pPr>
    </w:p>
    <w:p w14:paraId="59579081" w14:textId="3C7601D8" w:rsidR="00BE7AC2" w:rsidRPr="00801F05" w:rsidRDefault="00BE7AC2" w:rsidP="00801F05">
      <w:pPr>
        <w:pStyle w:val="Sinespaciado"/>
        <w:spacing w:line="276" w:lineRule="auto"/>
        <w:jc w:val="both"/>
        <w:rPr>
          <w:rFonts w:ascii="Arial" w:hAnsi="Arial" w:cs="Arial"/>
        </w:rPr>
      </w:pPr>
      <w:r w:rsidRPr="00801F05">
        <w:rPr>
          <w:rFonts w:ascii="Arial" w:eastAsia="Times New Roman" w:hAnsi="Arial" w:cs="Arial"/>
        </w:rPr>
        <w:t xml:space="preserve">Son considerados sitios en los </w:t>
      </w:r>
      <w:r w:rsidR="000B235D" w:rsidRPr="00801F05">
        <w:rPr>
          <w:rFonts w:ascii="Arial" w:eastAsia="Times New Roman" w:hAnsi="Arial" w:cs="Arial"/>
        </w:rPr>
        <w:t xml:space="preserve">que </w:t>
      </w:r>
      <w:r w:rsidRPr="00801F05">
        <w:rPr>
          <w:rFonts w:ascii="Arial" w:eastAsia="Times New Roman" w:hAnsi="Arial" w:cs="Arial"/>
        </w:rPr>
        <w:t>se alojan objetos digitales como vídeos, animaciones, imágenes, documentos, libros, entre otros, organizados por categorías, áreas de conocimiento, temas y tipo. Su objetivo es facilitar la búsqueda, acceso y visualización del material digital, así como la preservación y difusión de información.</w:t>
      </w:r>
    </w:p>
    <w:p w14:paraId="65F5E284" w14:textId="77777777" w:rsidR="00861F7E" w:rsidRPr="00801F05" w:rsidRDefault="00BE7AC2" w:rsidP="00801F05">
      <w:pPr>
        <w:pStyle w:val="Sinespaciado"/>
        <w:spacing w:line="276" w:lineRule="auto"/>
        <w:jc w:val="both"/>
        <w:rPr>
          <w:rFonts w:ascii="Arial" w:hAnsi="Arial" w:cs="Arial"/>
        </w:rPr>
      </w:pPr>
      <w:r w:rsidRPr="00801F05">
        <w:rPr>
          <w:rFonts w:ascii="Arial" w:hAnsi="Arial" w:cs="Arial"/>
        </w:rPr>
        <w:t>Compartir datos de investigación se ha convertido en una práctica habitual en disciplinas en las que existe una cultura científica muy colaborativa, como la física, la astronomía (</w:t>
      </w:r>
      <w:r w:rsidRPr="00801F05">
        <w:rPr>
          <w:rFonts w:ascii="Arial" w:hAnsi="Arial" w:cs="Arial"/>
          <w:bCs/>
        </w:rPr>
        <w:t xml:space="preserve">Pepe </w:t>
      </w:r>
      <w:r w:rsidRPr="00801F05">
        <w:rPr>
          <w:rFonts w:ascii="Arial" w:hAnsi="Arial" w:cs="Arial"/>
          <w:i/>
          <w:iCs/>
        </w:rPr>
        <w:t>et al.</w:t>
      </w:r>
      <w:r w:rsidRPr="00801F05">
        <w:rPr>
          <w:rFonts w:ascii="Arial" w:hAnsi="Arial" w:cs="Arial"/>
        </w:rPr>
        <w:t>, 2014) o la genética (</w:t>
      </w:r>
      <w:r w:rsidRPr="00801F05">
        <w:rPr>
          <w:rFonts w:ascii="Arial" w:hAnsi="Arial" w:cs="Arial"/>
          <w:bCs/>
        </w:rPr>
        <w:t xml:space="preserve">Paltoo </w:t>
      </w:r>
      <w:r w:rsidRPr="00801F05">
        <w:rPr>
          <w:rFonts w:ascii="Arial" w:hAnsi="Arial" w:cs="Arial"/>
          <w:i/>
          <w:iCs/>
        </w:rPr>
        <w:t>et al.</w:t>
      </w:r>
      <w:r w:rsidRPr="00801F05">
        <w:rPr>
          <w:rFonts w:ascii="Arial" w:hAnsi="Arial" w:cs="Arial"/>
        </w:rPr>
        <w:t>, 2014). A esa cultura de disciplinar se une además</w:t>
      </w:r>
      <w:r w:rsidR="00462857" w:rsidRPr="00801F05">
        <w:rPr>
          <w:rFonts w:ascii="Arial" w:hAnsi="Arial" w:cs="Arial"/>
        </w:rPr>
        <w:t>,</w:t>
      </w:r>
      <w:r w:rsidRPr="00801F05">
        <w:rPr>
          <w:rFonts w:ascii="Arial" w:hAnsi="Arial" w:cs="Arial"/>
        </w:rPr>
        <w:t xml:space="preserve"> el hecho de que las instituciones públicas que financian la investigación han comenzado a exigir a los investigadores que hagan públicos sus resultados </w:t>
      </w:r>
      <w:r w:rsidR="00DF0810" w:rsidRPr="00801F05">
        <w:rPr>
          <w:rFonts w:ascii="Arial" w:hAnsi="Arial" w:cs="Arial"/>
        </w:rPr>
        <w:t>no</w:t>
      </w:r>
      <w:r w:rsidRPr="00801F05">
        <w:rPr>
          <w:rFonts w:ascii="Arial" w:hAnsi="Arial" w:cs="Arial"/>
        </w:rPr>
        <w:t xml:space="preserve"> </w:t>
      </w:r>
      <w:r w:rsidR="00462857" w:rsidRPr="00801F05">
        <w:rPr>
          <w:rFonts w:ascii="Arial" w:hAnsi="Arial" w:cs="Arial"/>
        </w:rPr>
        <w:t xml:space="preserve">solo </w:t>
      </w:r>
      <w:r w:rsidRPr="00801F05">
        <w:rPr>
          <w:rFonts w:ascii="Arial" w:hAnsi="Arial" w:cs="Arial"/>
        </w:rPr>
        <w:t xml:space="preserve">en forma de publicaciones sino también, abriendo los datos subyacentes utilizados. Lo recomienda la OCDE (2015) y lo exige el gobierno de EUA desde 2013 </w:t>
      </w:r>
      <w:r w:rsidR="00462857" w:rsidRPr="00801F05">
        <w:rPr>
          <w:rFonts w:ascii="Arial" w:hAnsi="Arial" w:cs="Arial"/>
        </w:rPr>
        <w:t xml:space="preserve">mediante </w:t>
      </w:r>
      <w:r w:rsidRPr="00801F05">
        <w:rPr>
          <w:rFonts w:ascii="Arial" w:hAnsi="Arial" w:cs="Arial"/>
        </w:rPr>
        <w:t xml:space="preserve">las diversas agencias de financiación: </w:t>
      </w:r>
      <w:r w:rsidRPr="00801F05">
        <w:rPr>
          <w:rFonts w:ascii="Arial" w:hAnsi="Arial" w:cs="Arial"/>
          <w:i/>
          <w:iCs/>
        </w:rPr>
        <w:t xml:space="preserve">National Science Foundation </w:t>
      </w:r>
      <w:r w:rsidRPr="00801F05">
        <w:rPr>
          <w:rFonts w:ascii="Arial" w:hAnsi="Arial" w:cs="Arial"/>
        </w:rPr>
        <w:t>(</w:t>
      </w:r>
      <w:r w:rsidRPr="00801F05">
        <w:rPr>
          <w:rFonts w:ascii="Arial" w:hAnsi="Arial" w:cs="Arial"/>
          <w:i/>
          <w:iCs/>
        </w:rPr>
        <w:t>NSF</w:t>
      </w:r>
      <w:r w:rsidRPr="00801F05">
        <w:rPr>
          <w:rFonts w:ascii="Arial" w:hAnsi="Arial" w:cs="Arial"/>
        </w:rPr>
        <w:t xml:space="preserve">, 2014) y los </w:t>
      </w:r>
      <w:r w:rsidRPr="00801F05">
        <w:rPr>
          <w:rFonts w:ascii="Arial" w:hAnsi="Arial" w:cs="Arial"/>
          <w:i/>
          <w:iCs/>
        </w:rPr>
        <w:t xml:space="preserve">National Institutes of Health </w:t>
      </w:r>
      <w:r w:rsidRPr="00801F05">
        <w:rPr>
          <w:rFonts w:ascii="Arial" w:hAnsi="Arial" w:cs="Arial"/>
        </w:rPr>
        <w:t>(</w:t>
      </w:r>
      <w:r w:rsidRPr="00801F05">
        <w:rPr>
          <w:rFonts w:ascii="Arial" w:hAnsi="Arial" w:cs="Arial"/>
          <w:i/>
          <w:iCs/>
        </w:rPr>
        <w:t>NIH</w:t>
      </w:r>
      <w:r w:rsidRPr="00801F05">
        <w:rPr>
          <w:rFonts w:ascii="Arial" w:hAnsi="Arial" w:cs="Arial"/>
        </w:rPr>
        <w:t xml:space="preserve">, 2015), entre otros. </w:t>
      </w:r>
    </w:p>
    <w:p w14:paraId="0F4F836D" w14:textId="24FFCB61" w:rsidR="00BE7AC2" w:rsidRPr="00801F05" w:rsidRDefault="00BE7AC2" w:rsidP="00801F05">
      <w:pPr>
        <w:pStyle w:val="Sinespaciado"/>
        <w:spacing w:line="276" w:lineRule="auto"/>
        <w:jc w:val="both"/>
        <w:rPr>
          <w:rFonts w:ascii="Arial" w:hAnsi="Arial" w:cs="Arial"/>
        </w:rPr>
      </w:pPr>
      <w:r w:rsidRPr="00801F05">
        <w:rPr>
          <w:rFonts w:ascii="Arial" w:hAnsi="Arial" w:cs="Arial"/>
        </w:rPr>
        <w:t>En Europa, el acceso abierto a los datos de investigación ha sido, hasta ahora, sólo un piloto (</w:t>
      </w:r>
      <w:r w:rsidRPr="00801F05">
        <w:rPr>
          <w:rFonts w:ascii="Arial" w:hAnsi="Arial" w:cs="Arial"/>
          <w:i/>
          <w:iCs/>
        </w:rPr>
        <w:t>ORD Pilot</w:t>
      </w:r>
      <w:r w:rsidRPr="00801F05">
        <w:rPr>
          <w:rFonts w:ascii="Arial" w:hAnsi="Arial" w:cs="Arial"/>
        </w:rPr>
        <w:t xml:space="preserve">) para nueve áreas de proyectos financiados en el marco de </w:t>
      </w:r>
      <w:r w:rsidRPr="00801F05">
        <w:rPr>
          <w:rFonts w:ascii="Arial" w:hAnsi="Arial" w:cs="Arial"/>
          <w:i/>
          <w:iCs/>
        </w:rPr>
        <w:t>Horizon 2020</w:t>
      </w:r>
      <w:r w:rsidRPr="00801F05">
        <w:rPr>
          <w:rFonts w:ascii="Arial" w:hAnsi="Arial" w:cs="Arial"/>
        </w:rPr>
        <w:t>, invitando a otras áreas y programas a participar voluntariamente (</w:t>
      </w:r>
      <w:r w:rsidRPr="00801F05">
        <w:rPr>
          <w:rFonts w:ascii="Arial" w:hAnsi="Arial" w:cs="Arial"/>
          <w:i/>
          <w:iCs/>
        </w:rPr>
        <w:t>European Commission</w:t>
      </w:r>
      <w:r w:rsidRPr="00801F05">
        <w:rPr>
          <w:rFonts w:ascii="Arial" w:hAnsi="Arial" w:cs="Arial"/>
        </w:rPr>
        <w:t xml:space="preserve">, 2016). Sin embargo, el 19 de abril de 2016, la </w:t>
      </w:r>
      <w:r w:rsidRPr="00801F05">
        <w:rPr>
          <w:rFonts w:ascii="Arial" w:hAnsi="Arial" w:cs="Arial"/>
          <w:i/>
          <w:iCs/>
        </w:rPr>
        <w:t xml:space="preserve">Comisión </w:t>
      </w:r>
      <w:r w:rsidRPr="00801F05">
        <w:rPr>
          <w:rFonts w:ascii="Arial" w:hAnsi="Arial" w:cs="Arial"/>
        </w:rPr>
        <w:t xml:space="preserve">declaró que los datos de investigación abiertos serán la opción por defecto para todos los nuevos proyectos financiados en </w:t>
      </w:r>
      <w:r w:rsidRPr="00801F05">
        <w:rPr>
          <w:rFonts w:ascii="Arial" w:hAnsi="Arial" w:cs="Arial"/>
          <w:i/>
          <w:iCs/>
        </w:rPr>
        <w:t xml:space="preserve">H2020 </w:t>
      </w:r>
      <w:r w:rsidRPr="00801F05">
        <w:rPr>
          <w:rFonts w:ascii="Arial" w:hAnsi="Arial" w:cs="Arial"/>
        </w:rPr>
        <w:t xml:space="preserve">a partir de 2017 (COM, 2016) </w:t>
      </w:r>
    </w:p>
    <w:p w14:paraId="6BDB11E3" w14:textId="77777777" w:rsidR="00BE7AC2" w:rsidRPr="00801F05" w:rsidRDefault="00BE7AC2" w:rsidP="00801F05">
      <w:pPr>
        <w:pStyle w:val="Sinespaciado"/>
        <w:spacing w:line="276" w:lineRule="auto"/>
        <w:jc w:val="both"/>
        <w:rPr>
          <w:rFonts w:ascii="Arial" w:hAnsi="Arial" w:cs="Arial"/>
        </w:rPr>
      </w:pPr>
      <w:r w:rsidRPr="00801F05">
        <w:rPr>
          <w:rFonts w:ascii="Arial" w:hAnsi="Arial" w:cs="Arial"/>
        </w:rPr>
        <w:t xml:space="preserve">Los repositorios surgen por el incremento de la información, las conexiones para acceder a las mismas, así como por el aumento de las investigaciones y publicaciones en revistas electrónicas. Aparejado a todo esto surge la incertidumbre de quién manejará el almacenamiento y preservación de los materiales. </w:t>
      </w:r>
    </w:p>
    <w:p w14:paraId="4E4A2BE6" w14:textId="3D86F0F3" w:rsidR="00BE7AC2" w:rsidRPr="00801F05" w:rsidRDefault="00BE7AC2" w:rsidP="00801F05">
      <w:pPr>
        <w:pStyle w:val="Sinespaciado"/>
        <w:spacing w:line="276" w:lineRule="auto"/>
        <w:jc w:val="both"/>
        <w:rPr>
          <w:rFonts w:ascii="Arial" w:hAnsi="Arial" w:cs="Arial"/>
        </w:rPr>
      </w:pPr>
      <w:r w:rsidRPr="00801F05">
        <w:rPr>
          <w:rFonts w:ascii="Arial" w:hAnsi="Arial" w:cs="Arial"/>
        </w:rPr>
        <w:t xml:space="preserve">El objetivo de este trabajo es </w:t>
      </w:r>
      <w:r w:rsidR="004C08D3" w:rsidRPr="00801F05">
        <w:rPr>
          <w:rFonts w:ascii="Arial" w:hAnsi="Arial" w:cs="Arial"/>
        </w:rPr>
        <w:t xml:space="preserve">estudiar el uso de las buenas prácticas sobre </w:t>
      </w:r>
      <w:r w:rsidRPr="00801F05">
        <w:rPr>
          <w:rFonts w:ascii="Arial" w:hAnsi="Arial" w:cs="Arial"/>
        </w:rPr>
        <w:t>Repositorio</w:t>
      </w:r>
      <w:r w:rsidR="004C08D3" w:rsidRPr="00801F05">
        <w:rPr>
          <w:rFonts w:ascii="Arial" w:hAnsi="Arial" w:cs="Arial"/>
        </w:rPr>
        <w:t>s</w:t>
      </w:r>
      <w:r w:rsidRPr="00801F05">
        <w:rPr>
          <w:rFonts w:ascii="Arial" w:hAnsi="Arial" w:cs="Arial"/>
        </w:rPr>
        <w:t xml:space="preserve"> Institucional</w:t>
      </w:r>
      <w:r w:rsidR="004C08D3" w:rsidRPr="00801F05">
        <w:rPr>
          <w:rFonts w:ascii="Arial" w:hAnsi="Arial" w:cs="Arial"/>
        </w:rPr>
        <w:t>es</w:t>
      </w:r>
      <w:r w:rsidRPr="00801F05">
        <w:rPr>
          <w:rFonts w:ascii="Arial" w:hAnsi="Arial" w:cs="Arial"/>
        </w:rPr>
        <w:t xml:space="preserve"> para </w:t>
      </w:r>
      <w:r w:rsidR="004C08D3" w:rsidRPr="00801F05">
        <w:rPr>
          <w:rFonts w:ascii="Arial" w:hAnsi="Arial" w:cs="Arial"/>
        </w:rPr>
        <w:t xml:space="preserve">proponer el diseño de este sistema para </w:t>
      </w:r>
      <w:r w:rsidRPr="00801F05">
        <w:rPr>
          <w:rFonts w:ascii="Arial" w:hAnsi="Arial" w:cs="Arial"/>
        </w:rPr>
        <w:t>el Instituto de Investigaciones de la Caña de Azúcar.</w:t>
      </w:r>
    </w:p>
    <w:p w14:paraId="0E82E8E7" w14:textId="77777777" w:rsidR="00BE7AC2" w:rsidRPr="00801F05" w:rsidRDefault="00BE7AC2" w:rsidP="00801F05">
      <w:pPr>
        <w:pStyle w:val="Sinespaciado"/>
        <w:spacing w:line="276" w:lineRule="auto"/>
        <w:jc w:val="both"/>
        <w:rPr>
          <w:rFonts w:ascii="Arial" w:hAnsi="Arial" w:cs="Arial"/>
        </w:rPr>
      </w:pPr>
    </w:p>
    <w:p w14:paraId="4F2DB14C" w14:textId="77777777" w:rsidR="00BE7AC2" w:rsidRPr="00801F05" w:rsidRDefault="00BE7AC2" w:rsidP="00801F05">
      <w:pPr>
        <w:pStyle w:val="Sinespaciado"/>
        <w:spacing w:line="276" w:lineRule="auto"/>
        <w:jc w:val="both"/>
        <w:rPr>
          <w:rFonts w:ascii="Arial" w:hAnsi="Arial" w:cs="Arial"/>
          <w:b/>
        </w:rPr>
      </w:pPr>
      <w:r w:rsidRPr="00801F05">
        <w:rPr>
          <w:rFonts w:ascii="Arial" w:hAnsi="Arial" w:cs="Arial"/>
          <w:b/>
        </w:rPr>
        <w:t>Materiales y Métodos</w:t>
      </w:r>
    </w:p>
    <w:p w14:paraId="26F7801C" w14:textId="62EAFE69" w:rsidR="00BE7AC2" w:rsidRPr="00801F05" w:rsidRDefault="00BC3844" w:rsidP="00801F05">
      <w:pPr>
        <w:pStyle w:val="Sinespaciado"/>
        <w:spacing w:line="276" w:lineRule="auto"/>
        <w:jc w:val="both"/>
        <w:rPr>
          <w:rFonts w:ascii="Arial" w:hAnsi="Arial" w:cs="Arial"/>
        </w:rPr>
      </w:pPr>
      <w:r w:rsidRPr="00801F05">
        <w:rPr>
          <w:rFonts w:ascii="Arial" w:eastAsiaTheme="majorEastAsia" w:hAnsi="Arial" w:cs="Arial"/>
        </w:rPr>
        <w:t>E</w:t>
      </w:r>
      <w:r w:rsidR="00CF014D" w:rsidRPr="00801F05">
        <w:rPr>
          <w:rFonts w:ascii="Arial" w:eastAsiaTheme="majorEastAsia" w:hAnsi="Arial" w:cs="Arial"/>
        </w:rPr>
        <w:t>ste trabajo se</w:t>
      </w:r>
      <w:r w:rsidRPr="00801F05">
        <w:rPr>
          <w:rFonts w:ascii="Arial" w:eastAsiaTheme="majorEastAsia" w:hAnsi="Arial" w:cs="Arial"/>
        </w:rPr>
        <w:t xml:space="preserve"> realizó en el</w:t>
      </w:r>
      <w:r w:rsidR="00CF014D" w:rsidRPr="00801F05">
        <w:rPr>
          <w:rFonts w:ascii="Arial" w:eastAsiaTheme="majorEastAsia" w:hAnsi="Arial" w:cs="Arial"/>
        </w:rPr>
        <w:t xml:space="preserve"> </w:t>
      </w:r>
      <w:r w:rsidR="00BD38C6" w:rsidRPr="00801F05">
        <w:rPr>
          <w:rFonts w:ascii="Arial" w:eastAsiaTheme="majorEastAsia" w:hAnsi="Arial" w:cs="Arial"/>
        </w:rPr>
        <w:t>Instituto de Investigaciones de la Caña de Azúcar</w:t>
      </w:r>
      <w:r w:rsidR="00F12410" w:rsidRPr="00801F05">
        <w:rPr>
          <w:rFonts w:ascii="Arial" w:eastAsiaTheme="majorEastAsia" w:hAnsi="Arial" w:cs="Arial"/>
        </w:rPr>
        <w:t xml:space="preserve">, primeramente se llevó a cabo el </w:t>
      </w:r>
      <w:r w:rsidR="00BE7AC2" w:rsidRPr="00801F05">
        <w:rPr>
          <w:rFonts w:ascii="Arial" w:eastAsiaTheme="majorEastAsia" w:hAnsi="Arial" w:cs="Arial"/>
          <w:b/>
        </w:rPr>
        <w:t>Análisis documental:</w:t>
      </w:r>
      <w:r w:rsidR="00BE7AC2" w:rsidRPr="00801F05">
        <w:rPr>
          <w:rFonts w:ascii="Arial" w:eastAsiaTheme="majorEastAsia" w:hAnsi="Arial" w:cs="Arial"/>
        </w:rPr>
        <w:t xml:space="preserve"> </w:t>
      </w:r>
      <w:r w:rsidR="00BE7AC2" w:rsidRPr="00801F05">
        <w:rPr>
          <w:rFonts w:ascii="Arial" w:hAnsi="Arial" w:cs="Arial"/>
        </w:rPr>
        <w:t xml:space="preserve">proceso de revisión de la literatura que aborda esta temática para el desarrollo de la investigación. </w:t>
      </w:r>
      <w:r w:rsidR="001B1474">
        <w:rPr>
          <w:rFonts w:ascii="Arial" w:hAnsi="Arial" w:cs="Arial"/>
        </w:rPr>
        <w:t>Permitió estudiar los diferentes repositorios implementados en el mundo, su uso y buenas prácticas.</w:t>
      </w:r>
    </w:p>
    <w:p w14:paraId="483F1341" w14:textId="2020FB96" w:rsidR="00BE7AC2" w:rsidRPr="00801F05" w:rsidRDefault="00BE7AC2" w:rsidP="00801F05">
      <w:pPr>
        <w:pStyle w:val="Sinespaciado"/>
        <w:spacing w:line="276" w:lineRule="auto"/>
        <w:jc w:val="both"/>
        <w:rPr>
          <w:rFonts w:ascii="Arial" w:hAnsi="Arial" w:cs="Arial"/>
        </w:rPr>
      </w:pPr>
      <w:r w:rsidRPr="00801F05">
        <w:rPr>
          <w:rFonts w:ascii="Arial" w:hAnsi="Arial" w:cs="Arial"/>
        </w:rPr>
        <w:lastRenderedPageBreak/>
        <w:t xml:space="preserve">Se aplicó </w:t>
      </w:r>
      <w:r w:rsidR="00C45E2B">
        <w:rPr>
          <w:rFonts w:ascii="Arial" w:hAnsi="Arial" w:cs="Arial"/>
        </w:rPr>
        <w:t xml:space="preserve">encuesta </w:t>
      </w:r>
      <w:bookmarkStart w:id="0" w:name="_GoBack"/>
      <w:bookmarkEnd w:id="0"/>
      <w:r w:rsidRPr="00801F05">
        <w:rPr>
          <w:rFonts w:ascii="Arial" w:hAnsi="Arial" w:cs="Arial"/>
        </w:rPr>
        <w:t>a 46 investigadores miembros del Consejo Científico del INICA para conocer sus consideraciones sobre la estructura de los contenidos en el RI.</w:t>
      </w:r>
    </w:p>
    <w:p w14:paraId="36D28BF1" w14:textId="77777777" w:rsidR="00BE7AC2" w:rsidRPr="00801F05" w:rsidRDefault="00BE7AC2" w:rsidP="00801F05">
      <w:pPr>
        <w:pStyle w:val="Sinespaciado"/>
        <w:spacing w:line="276" w:lineRule="auto"/>
        <w:jc w:val="both"/>
        <w:rPr>
          <w:rFonts w:ascii="Arial" w:hAnsi="Arial" w:cs="Arial"/>
        </w:rPr>
      </w:pPr>
    </w:p>
    <w:p w14:paraId="464F6289" w14:textId="77777777" w:rsidR="00BE7AC2" w:rsidRPr="00801F05" w:rsidRDefault="00BE7AC2" w:rsidP="00801F05">
      <w:pPr>
        <w:pStyle w:val="Sinespaciado"/>
        <w:spacing w:line="276" w:lineRule="auto"/>
        <w:jc w:val="both"/>
        <w:rPr>
          <w:rFonts w:ascii="Arial" w:hAnsi="Arial" w:cs="Arial"/>
          <w:b/>
        </w:rPr>
      </w:pPr>
      <w:r w:rsidRPr="00801F05">
        <w:rPr>
          <w:rFonts w:ascii="Arial" w:hAnsi="Arial" w:cs="Arial"/>
          <w:b/>
        </w:rPr>
        <w:t>Resultados y Discusión</w:t>
      </w:r>
    </w:p>
    <w:p w14:paraId="6E83EE45" w14:textId="231A096A" w:rsidR="00BE7AC2" w:rsidRPr="00801F05" w:rsidRDefault="00BE7AC2" w:rsidP="00801F05">
      <w:pPr>
        <w:pStyle w:val="Sinespaciado"/>
        <w:spacing w:line="276" w:lineRule="auto"/>
        <w:jc w:val="both"/>
        <w:rPr>
          <w:rFonts w:ascii="Arial" w:hAnsi="Arial" w:cs="Arial"/>
        </w:rPr>
      </w:pPr>
      <w:r w:rsidRPr="00801F05">
        <w:rPr>
          <w:rFonts w:ascii="Arial" w:hAnsi="Arial" w:cs="Arial"/>
        </w:rPr>
        <w:t xml:space="preserve">Al </w:t>
      </w:r>
      <w:r w:rsidR="008536F3" w:rsidRPr="00801F05">
        <w:rPr>
          <w:rFonts w:ascii="Arial" w:hAnsi="Arial" w:cs="Arial"/>
        </w:rPr>
        <w:t xml:space="preserve">consultar y </w:t>
      </w:r>
      <w:r w:rsidR="00AB6E27" w:rsidRPr="00801F05">
        <w:rPr>
          <w:rFonts w:ascii="Arial" w:hAnsi="Arial" w:cs="Arial"/>
        </w:rPr>
        <w:t>analizar la literatura</w:t>
      </w:r>
      <w:r w:rsidR="002357AC" w:rsidRPr="00801F05">
        <w:rPr>
          <w:rFonts w:ascii="Arial" w:hAnsi="Arial" w:cs="Arial"/>
        </w:rPr>
        <w:t xml:space="preserve"> revisada </w:t>
      </w:r>
      <w:r w:rsidRPr="00801F05">
        <w:rPr>
          <w:rFonts w:ascii="Arial" w:hAnsi="Arial" w:cs="Arial"/>
        </w:rPr>
        <w:t xml:space="preserve">se pudo corroborar que dentro de los tipos de repositorios que existen se encuentran los </w:t>
      </w:r>
      <w:r w:rsidR="00AB6E27" w:rsidRPr="00801F05">
        <w:rPr>
          <w:rFonts w:ascii="Arial" w:hAnsi="Arial" w:cs="Arial"/>
          <w:i/>
        </w:rPr>
        <w:t>RI</w:t>
      </w:r>
      <w:r w:rsidRPr="00801F05">
        <w:rPr>
          <w:rFonts w:ascii="Arial" w:hAnsi="Arial" w:cs="Arial"/>
        </w:rPr>
        <w:t xml:space="preserve"> que permiten respaldar la investigación y así conservar el patrimonio científico de la institución. </w:t>
      </w:r>
    </w:p>
    <w:p w14:paraId="7F2224A3" w14:textId="77777777" w:rsidR="00AB6E27" w:rsidRPr="00801F05" w:rsidRDefault="00BE7AC2" w:rsidP="00801F05">
      <w:pPr>
        <w:pStyle w:val="Sinespaciado"/>
        <w:spacing w:line="276" w:lineRule="auto"/>
        <w:jc w:val="both"/>
        <w:rPr>
          <w:rFonts w:ascii="Arial" w:hAnsi="Arial" w:cs="Arial"/>
        </w:rPr>
      </w:pPr>
      <w:r w:rsidRPr="00801F05">
        <w:rPr>
          <w:rFonts w:ascii="Arial" w:eastAsia="Arial-ItalicMT" w:hAnsi="Arial" w:cs="Arial"/>
          <w:iCs/>
        </w:rPr>
        <w:t xml:space="preserve">Según Lynch (2003) </w:t>
      </w:r>
      <w:r w:rsidRPr="00801F05">
        <w:rPr>
          <w:rFonts w:ascii="Arial" w:eastAsia="Arial-ItalicMT" w:hAnsi="Arial" w:cs="Arial"/>
          <w:i/>
          <w:iCs/>
        </w:rPr>
        <w:t>“es un conjunto de servicios que se ofrece a los miembros de una comunidad para la gestión y para la diseminación de los materiales en forma digital”.</w:t>
      </w:r>
      <w:r w:rsidRPr="00801F05">
        <w:rPr>
          <w:rFonts w:ascii="Arial" w:hAnsi="Arial" w:cs="Arial"/>
        </w:rPr>
        <w:t xml:space="preserve"> </w:t>
      </w:r>
    </w:p>
    <w:p w14:paraId="4C1A8550" w14:textId="77777777" w:rsidR="00D85DC5" w:rsidRPr="00801F05" w:rsidRDefault="00D85DC5" w:rsidP="00801F05">
      <w:pPr>
        <w:pStyle w:val="Sinespaciado"/>
        <w:spacing w:line="276" w:lineRule="auto"/>
        <w:jc w:val="both"/>
        <w:rPr>
          <w:rFonts w:ascii="Arial" w:hAnsi="Arial" w:cs="Arial"/>
        </w:rPr>
      </w:pPr>
      <w:r w:rsidRPr="00801F05">
        <w:rPr>
          <w:rFonts w:ascii="Arial" w:hAnsi="Arial" w:cs="Arial"/>
        </w:rPr>
        <w:t>Esta apertura tiene su máxima expresión en el Movimiento de Acceso Abierto a la información, que presenta una de las vertientes que sustenta el desarrollo y uso de los Repositorios Institucionales (Subirats, 2004).</w:t>
      </w:r>
    </w:p>
    <w:p w14:paraId="477EB783" w14:textId="77777777" w:rsidR="00D85DC5" w:rsidRPr="00801F05" w:rsidRDefault="00BE7AC2" w:rsidP="00801F05">
      <w:pPr>
        <w:pStyle w:val="Sinespaciado"/>
        <w:spacing w:line="276" w:lineRule="auto"/>
        <w:jc w:val="both"/>
        <w:rPr>
          <w:rFonts w:ascii="Arial" w:hAnsi="Arial" w:cs="Arial"/>
        </w:rPr>
      </w:pPr>
      <w:r w:rsidRPr="00801F05">
        <w:rPr>
          <w:rFonts w:ascii="Arial" w:hAnsi="Arial" w:cs="Arial"/>
        </w:rPr>
        <w:t xml:space="preserve">Tramullas y Garrido (2006) </w:t>
      </w:r>
      <w:r w:rsidR="002357AC" w:rsidRPr="00801F05">
        <w:rPr>
          <w:rFonts w:ascii="Arial" w:hAnsi="Arial" w:cs="Arial"/>
        </w:rPr>
        <w:t xml:space="preserve">plantearon </w:t>
      </w:r>
      <w:r w:rsidRPr="00801F05">
        <w:rPr>
          <w:rFonts w:ascii="Arial" w:hAnsi="Arial" w:cs="Arial"/>
        </w:rPr>
        <w:t>que</w:t>
      </w:r>
      <w:r w:rsidR="00AB6E27" w:rsidRPr="00801F05">
        <w:rPr>
          <w:rFonts w:ascii="Arial" w:hAnsi="Arial" w:cs="Arial"/>
        </w:rPr>
        <w:t>…</w:t>
      </w:r>
      <w:r w:rsidRPr="00801F05">
        <w:rPr>
          <w:rFonts w:ascii="Arial" w:hAnsi="Arial" w:cs="Arial"/>
        </w:rPr>
        <w:t xml:space="preserve"> </w:t>
      </w:r>
      <w:r w:rsidRPr="00801F05">
        <w:rPr>
          <w:rFonts w:ascii="Arial" w:eastAsia="Arial-ItalicMT" w:hAnsi="Arial" w:cs="Arial"/>
          <w:i/>
          <w:iCs/>
        </w:rPr>
        <w:t>“</w:t>
      </w:r>
      <w:r w:rsidRPr="00801F05">
        <w:rPr>
          <w:rFonts w:ascii="Arial" w:eastAsia="Arial-ItalicMT" w:hAnsi="Arial" w:cs="Arial"/>
          <w:iCs/>
        </w:rPr>
        <w:t>s</w:t>
      </w:r>
      <w:r w:rsidRPr="00801F05">
        <w:rPr>
          <w:rFonts w:ascii="Arial" w:hAnsi="Arial" w:cs="Arial"/>
        </w:rPr>
        <w:t>e han convertido en la principal forma de publicar, preservar y difundir la información digital de las instituciones, gracias a la conjunción del acceso abierto, del software libre y de los estándares abiertos aplicados en este dominio. También señalan que eso se añade al desarrollo de las revistas y publicaciones electrónicas de calidad, que permite a las comunidades investigadoras estar actualizadas y comunicar los avances obtenidos</w:t>
      </w:r>
      <w:r w:rsidRPr="00801F05">
        <w:rPr>
          <w:rFonts w:ascii="Arial" w:eastAsia="Arial-ItalicMT" w:hAnsi="Arial" w:cs="Arial"/>
          <w:iCs/>
        </w:rPr>
        <w:t>”</w:t>
      </w:r>
      <w:r w:rsidRPr="00801F05">
        <w:rPr>
          <w:rFonts w:ascii="Arial" w:hAnsi="Arial" w:cs="Arial"/>
        </w:rPr>
        <w:t xml:space="preserve">. </w:t>
      </w:r>
    </w:p>
    <w:p w14:paraId="24A5A5D2" w14:textId="5E6F2597" w:rsidR="00BE7AC2" w:rsidRPr="00801F05" w:rsidRDefault="00D85DC5" w:rsidP="00801F05">
      <w:pPr>
        <w:pStyle w:val="Sinespaciado"/>
        <w:spacing w:line="276" w:lineRule="auto"/>
        <w:jc w:val="both"/>
        <w:rPr>
          <w:rFonts w:ascii="Arial" w:hAnsi="Arial" w:cs="Arial"/>
        </w:rPr>
      </w:pPr>
      <w:r w:rsidRPr="00801F05">
        <w:rPr>
          <w:rFonts w:ascii="Arial" w:hAnsi="Arial" w:cs="Arial"/>
        </w:rPr>
        <w:t>F</w:t>
      </w:r>
      <w:r w:rsidR="002357AC" w:rsidRPr="00801F05">
        <w:rPr>
          <w:rFonts w:ascii="Arial" w:hAnsi="Arial" w:cs="Arial"/>
        </w:rPr>
        <w:t xml:space="preserve">ueron analizados </w:t>
      </w:r>
      <w:r w:rsidR="00BE7AC2" w:rsidRPr="00801F05">
        <w:rPr>
          <w:rFonts w:ascii="Arial" w:hAnsi="Arial" w:cs="Arial"/>
        </w:rPr>
        <w:t xml:space="preserve">otros conceptos y según la opinión de Amorós (2014) </w:t>
      </w:r>
      <w:r w:rsidR="00BE7AC2" w:rsidRPr="00801F05">
        <w:rPr>
          <w:rFonts w:ascii="Arial" w:eastAsia="Arial-ItalicMT" w:hAnsi="Arial" w:cs="Arial"/>
          <w:i/>
          <w:iCs/>
        </w:rPr>
        <w:t>“</w:t>
      </w:r>
      <w:r w:rsidR="00BE7AC2" w:rsidRPr="00801F05">
        <w:rPr>
          <w:rFonts w:ascii="Arial" w:hAnsi="Arial" w:cs="Arial"/>
          <w:i/>
        </w:rPr>
        <w:t>Un repositorio institucional lo constituye un lugar o espacio digital que poseen las instituciones o universidades para mostrar, conservar y brindar visibilidad a todos los datos almacenados en ellas (texto, audio, video, etc.), donde vía web se puede ver el resultado de toda la actividad científica de la institución de forma rápida y gratuita</w:t>
      </w:r>
      <w:r w:rsidR="00BE7AC2" w:rsidRPr="00801F05">
        <w:rPr>
          <w:rFonts w:ascii="Arial" w:eastAsia="Arial-ItalicMT" w:hAnsi="Arial" w:cs="Arial"/>
          <w:i/>
          <w:iCs/>
        </w:rPr>
        <w:t>”</w:t>
      </w:r>
      <w:r w:rsidR="00BE7AC2" w:rsidRPr="00801F05">
        <w:rPr>
          <w:rFonts w:ascii="Arial" w:hAnsi="Arial" w:cs="Arial"/>
          <w:i/>
        </w:rPr>
        <w:t>.</w:t>
      </w:r>
      <w:r w:rsidR="00BE7AC2" w:rsidRPr="00801F05">
        <w:rPr>
          <w:rFonts w:ascii="Arial" w:hAnsi="Arial" w:cs="Arial"/>
        </w:rPr>
        <w:t xml:space="preserve"> </w:t>
      </w:r>
    </w:p>
    <w:p w14:paraId="39FABD60" w14:textId="22E41E76" w:rsidR="00BE7AC2" w:rsidRPr="00801F05" w:rsidRDefault="00BE7AC2" w:rsidP="00801F05">
      <w:pPr>
        <w:pStyle w:val="Sinespaciado"/>
        <w:spacing w:line="276" w:lineRule="auto"/>
        <w:jc w:val="both"/>
        <w:rPr>
          <w:rFonts w:ascii="Arial" w:hAnsi="Arial" w:cs="Arial"/>
        </w:rPr>
      </w:pPr>
      <w:r w:rsidRPr="00801F05">
        <w:rPr>
          <w:rFonts w:ascii="Arial" w:hAnsi="Arial" w:cs="Arial"/>
        </w:rPr>
        <w:t>Las instituciones actuales requieren de sistemas de almacenamiento de información que les permita agrupar toda la documentación que se genera en las instituciones. Cabe destacar que la sociedad cubana actual requiere dar a conocer a escala mundial el desarrollo de las investigaciones, de esta forma adquiere posicionamiento, aumenta el impacto de la mismas y abre al usuario el desarrollo de la producción científica que se genera en sus instituciones, demostrando el alto grado de sus investigadores, utilizando como vía para el logro de esta meta, que se implementen repositor</w:t>
      </w:r>
      <w:r w:rsidR="00AE45F9" w:rsidRPr="00801F05">
        <w:rPr>
          <w:rFonts w:ascii="Arial" w:hAnsi="Arial" w:cs="Arial"/>
        </w:rPr>
        <w:t>ios de documentos digitales. Esto permitirá que se incremente</w:t>
      </w:r>
      <w:r w:rsidRPr="00801F05">
        <w:rPr>
          <w:rFonts w:ascii="Arial" w:hAnsi="Arial" w:cs="Arial"/>
        </w:rPr>
        <w:t xml:space="preserve"> la visibilidad de las producciones académicas e investigativas.</w:t>
      </w:r>
    </w:p>
    <w:p w14:paraId="633FEF15" w14:textId="173DB277" w:rsidR="00BE7AC2" w:rsidRPr="00801F05" w:rsidRDefault="00BE7AC2" w:rsidP="00801F05">
      <w:pPr>
        <w:pStyle w:val="Sinespaciado"/>
        <w:spacing w:line="276" w:lineRule="auto"/>
        <w:jc w:val="both"/>
        <w:rPr>
          <w:rFonts w:ascii="Arial" w:hAnsi="Arial" w:cs="Arial"/>
        </w:rPr>
      </w:pPr>
      <w:r w:rsidRPr="00801F05">
        <w:rPr>
          <w:rFonts w:ascii="Arial" w:hAnsi="Arial" w:cs="Arial"/>
        </w:rPr>
        <w:t>Estudios previos realizados por Chapman (2016) sobre los RI plant</w:t>
      </w:r>
      <w:r w:rsidR="00CF2073" w:rsidRPr="00801F05">
        <w:rPr>
          <w:rFonts w:ascii="Arial" w:hAnsi="Arial" w:cs="Arial"/>
        </w:rPr>
        <w:t xml:space="preserve">ean que… </w:t>
      </w:r>
      <w:r w:rsidRPr="00801F05">
        <w:rPr>
          <w:rFonts w:ascii="Arial" w:hAnsi="Arial" w:cs="Arial"/>
        </w:rPr>
        <w:t xml:space="preserve">son fuentes que respaldan la investigación científica; su principal función es la de almacenar y difundir el conocimiento; almacenan todo tipo de recursos digitales y permiten su recuperación y preservación a largo plazo; son utilizados por las comunidades científicas e instituciones académicas para la preservación de la producción que generan. </w:t>
      </w:r>
    </w:p>
    <w:p w14:paraId="26C3D5FE" w14:textId="656D221D" w:rsidR="00BE7AC2" w:rsidRPr="00801F05" w:rsidRDefault="00BE7AC2" w:rsidP="00801F05">
      <w:pPr>
        <w:pStyle w:val="Sinespaciado"/>
        <w:spacing w:line="276" w:lineRule="auto"/>
        <w:jc w:val="both"/>
        <w:rPr>
          <w:rFonts w:ascii="Arial" w:hAnsi="Arial" w:cs="Arial"/>
        </w:rPr>
      </w:pPr>
      <w:r w:rsidRPr="00801F05">
        <w:rPr>
          <w:rFonts w:ascii="Arial" w:hAnsi="Arial" w:cs="Arial"/>
        </w:rPr>
        <w:t>Mariscal (2017) informó que en la actualidad en el mundo están declarados 2 729 repositorios</w:t>
      </w:r>
      <w:r w:rsidR="000F3E91" w:rsidRPr="00801F05">
        <w:rPr>
          <w:rFonts w:ascii="Arial" w:hAnsi="Arial" w:cs="Arial"/>
        </w:rPr>
        <w:t>,</w:t>
      </w:r>
      <w:r w:rsidR="00CF2073" w:rsidRPr="00801F05">
        <w:rPr>
          <w:rFonts w:ascii="Arial" w:hAnsi="Arial" w:cs="Arial"/>
        </w:rPr>
        <w:t xml:space="preserve"> </w:t>
      </w:r>
      <w:r w:rsidR="00EF0545" w:rsidRPr="00801F05">
        <w:rPr>
          <w:rFonts w:ascii="Arial" w:hAnsi="Arial" w:cs="Arial"/>
        </w:rPr>
        <w:t xml:space="preserve">en los que </w:t>
      </w:r>
      <w:r w:rsidR="00CF2073" w:rsidRPr="00801F05">
        <w:rPr>
          <w:rFonts w:ascii="Arial" w:hAnsi="Arial" w:cs="Arial"/>
        </w:rPr>
        <w:t>Europa</w:t>
      </w:r>
      <w:r w:rsidRPr="00801F05">
        <w:rPr>
          <w:rFonts w:ascii="Arial" w:hAnsi="Arial" w:cs="Arial"/>
        </w:rPr>
        <w:t xml:space="preserve"> </w:t>
      </w:r>
      <w:r w:rsidR="00EF0545" w:rsidRPr="00801F05">
        <w:rPr>
          <w:rFonts w:ascii="Arial" w:hAnsi="Arial" w:cs="Arial"/>
        </w:rPr>
        <w:t xml:space="preserve">posee, </w:t>
      </w:r>
      <w:r w:rsidRPr="00801F05">
        <w:rPr>
          <w:rFonts w:ascii="Arial" w:hAnsi="Arial" w:cs="Arial"/>
        </w:rPr>
        <w:t xml:space="preserve">la mayor parte. Según escala le sigue Norteamérica y después Asia. Otras regiones destacadas son Suramérica, África, Australasia (Australia, Melanesia y Nueva Zelanda, </w:t>
      </w:r>
      <w:r w:rsidR="00244B9B" w:rsidRPr="00801F05">
        <w:rPr>
          <w:rFonts w:ascii="Arial" w:hAnsi="Arial" w:cs="Arial"/>
        </w:rPr>
        <w:t xml:space="preserve">otras veces </w:t>
      </w:r>
      <w:r w:rsidRPr="00801F05">
        <w:rPr>
          <w:rFonts w:ascii="Arial" w:hAnsi="Arial" w:cs="Arial"/>
        </w:rPr>
        <w:t>se incluye todo Oceanía o Wallacea), El Caribe, Centroamérica y el resto de otros lugares.</w:t>
      </w:r>
    </w:p>
    <w:p w14:paraId="41F53130" w14:textId="77777777" w:rsidR="00BE7AC2" w:rsidRPr="00801F05" w:rsidRDefault="00BE7AC2" w:rsidP="00801F05">
      <w:pPr>
        <w:jc w:val="both"/>
        <w:rPr>
          <w:rFonts w:ascii="Arial" w:hAnsi="Arial" w:cs="Arial"/>
          <w:i/>
          <w:color w:val="1F4E79" w:themeColor="accent1" w:themeShade="80"/>
          <w14:textOutline w14:w="9525" w14:cap="rnd" w14:cmpd="sng" w14:algn="ctr">
            <w14:noFill/>
            <w14:prstDash w14:val="solid"/>
            <w14:bevel/>
          </w14:textOutline>
        </w:rPr>
      </w:pPr>
      <w:r w:rsidRPr="00801F05">
        <w:rPr>
          <w:rFonts w:ascii="Arial" w:hAnsi="Arial" w:cs="Arial"/>
          <w:i/>
          <w:noProof/>
          <w:color w:val="000000" w:themeColor="text1"/>
          <w:lang w:val="es-MX" w:eastAsia="es-MX"/>
        </w:rPr>
        <w:lastRenderedPageBreak/>
        <w:drawing>
          <wp:inline distT="0" distB="0" distL="0" distR="0" wp14:anchorId="32F4DD61" wp14:editId="76DD967F">
            <wp:extent cx="5667375" cy="2171700"/>
            <wp:effectExtent l="0" t="0" r="9525" b="0"/>
            <wp:docPr id="3" name="Gráfico 3" title="Cantidad de Repositorios a nivel mundial"/>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66CD5F3" w14:textId="7AA792D1" w:rsidR="00BE7AC2" w:rsidRPr="00801F05" w:rsidRDefault="00BE7AC2" w:rsidP="00801F05">
      <w:pPr>
        <w:pStyle w:val="Textoindependiente3"/>
        <w:spacing w:after="0" w:line="276" w:lineRule="auto"/>
        <w:jc w:val="both"/>
        <w:rPr>
          <w:rFonts w:ascii="Arial" w:hAnsi="Arial" w:cs="Arial"/>
          <w:i/>
          <w:color w:val="000000" w:themeColor="text1"/>
          <w:sz w:val="22"/>
          <w:szCs w:val="22"/>
        </w:rPr>
      </w:pPr>
      <w:r w:rsidRPr="00801F05">
        <w:rPr>
          <w:rFonts w:ascii="Arial" w:hAnsi="Arial" w:cs="Arial"/>
          <w:i/>
          <w:color w:val="000000" w:themeColor="text1"/>
          <w:sz w:val="22"/>
          <w:szCs w:val="22"/>
        </w:rPr>
        <w:t xml:space="preserve">Figura 1. Cantidad de </w:t>
      </w:r>
      <w:r w:rsidR="007032C1" w:rsidRPr="00801F05">
        <w:rPr>
          <w:rFonts w:ascii="Arial" w:hAnsi="Arial" w:cs="Arial"/>
          <w:i/>
          <w:color w:val="000000" w:themeColor="text1"/>
          <w:sz w:val="22"/>
          <w:szCs w:val="22"/>
        </w:rPr>
        <w:t>R</w:t>
      </w:r>
      <w:r w:rsidRPr="00801F05">
        <w:rPr>
          <w:rFonts w:ascii="Arial" w:hAnsi="Arial" w:cs="Arial"/>
          <w:i/>
          <w:color w:val="000000" w:themeColor="text1"/>
          <w:sz w:val="22"/>
          <w:szCs w:val="22"/>
        </w:rPr>
        <w:t>epositorios que existen por regiones a nivel mundial</w:t>
      </w:r>
    </w:p>
    <w:p w14:paraId="4858D179" w14:textId="77777777" w:rsidR="00BE7AC2" w:rsidRPr="00801F05" w:rsidRDefault="00BE7AC2" w:rsidP="00801F05">
      <w:pPr>
        <w:pStyle w:val="Textoindependiente3"/>
        <w:spacing w:after="0" w:line="276" w:lineRule="auto"/>
        <w:jc w:val="both"/>
        <w:rPr>
          <w:rFonts w:ascii="Arial" w:hAnsi="Arial" w:cs="Arial"/>
          <w:b/>
          <w:color w:val="000000" w:themeColor="text1"/>
          <w:sz w:val="22"/>
          <w:szCs w:val="22"/>
        </w:rPr>
      </w:pPr>
    </w:p>
    <w:p w14:paraId="1268F516" w14:textId="0B5E0F6E" w:rsidR="00BE7AC2" w:rsidRPr="00801F05" w:rsidRDefault="00BE7AC2" w:rsidP="00801F05">
      <w:pPr>
        <w:autoSpaceDE w:val="0"/>
        <w:autoSpaceDN w:val="0"/>
        <w:adjustRightInd w:val="0"/>
        <w:spacing w:after="0"/>
        <w:jc w:val="both"/>
        <w:rPr>
          <w:rFonts w:ascii="Arial" w:hAnsi="Arial" w:cs="Arial"/>
          <w:color w:val="000000" w:themeColor="text1"/>
        </w:rPr>
      </w:pPr>
      <w:r w:rsidRPr="00801F05">
        <w:rPr>
          <w:rFonts w:ascii="Arial" w:hAnsi="Arial" w:cs="Arial"/>
          <w:color w:val="000000" w:themeColor="text1"/>
        </w:rPr>
        <w:t>Un análisis exhaust</w:t>
      </w:r>
      <w:r w:rsidR="00BE7872" w:rsidRPr="00801F05">
        <w:rPr>
          <w:rFonts w:ascii="Arial" w:hAnsi="Arial" w:cs="Arial"/>
          <w:color w:val="000000" w:themeColor="text1"/>
        </w:rPr>
        <w:t>ivo de la literatura ejemplificó</w:t>
      </w:r>
      <w:r w:rsidRPr="00801F05">
        <w:rPr>
          <w:rFonts w:ascii="Arial" w:hAnsi="Arial" w:cs="Arial"/>
          <w:color w:val="000000" w:themeColor="text1"/>
        </w:rPr>
        <w:t xml:space="preserve"> un conjunto de políticas asociadas a la gestión de RI que son descritas por Pérez (2015) como: </w:t>
      </w:r>
    </w:p>
    <w:p w14:paraId="5F8F1692" w14:textId="77777777" w:rsidR="00BE7AC2" w:rsidRPr="00801F05" w:rsidRDefault="00BE7AC2" w:rsidP="00801F05">
      <w:pPr>
        <w:autoSpaceDE w:val="0"/>
        <w:autoSpaceDN w:val="0"/>
        <w:adjustRightInd w:val="0"/>
        <w:spacing w:after="0"/>
        <w:jc w:val="both"/>
        <w:rPr>
          <w:rFonts w:ascii="Arial" w:hAnsi="Arial" w:cs="Arial"/>
          <w:b/>
          <w:bCs/>
          <w:color w:val="000000" w:themeColor="text1"/>
        </w:rPr>
      </w:pPr>
      <w:r w:rsidRPr="00801F05">
        <w:rPr>
          <w:rFonts w:ascii="Arial" w:hAnsi="Arial" w:cs="Arial"/>
          <w:b/>
          <w:bCs/>
          <w:color w:val="000000" w:themeColor="text1"/>
        </w:rPr>
        <w:t>Política de autoarchivo</w:t>
      </w:r>
      <w:r w:rsidRPr="00801F05">
        <w:rPr>
          <w:rFonts w:ascii="Arial" w:hAnsi="Arial" w:cs="Arial"/>
          <w:bCs/>
          <w:color w:val="000000" w:themeColor="text1"/>
        </w:rPr>
        <w:t>:</w:t>
      </w:r>
      <w:r w:rsidRPr="00801F05">
        <w:rPr>
          <w:rFonts w:ascii="Arial" w:hAnsi="Arial" w:cs="Arial"/>
          <w:b/>
          <w:bCs/>
          <w:color w:val="000000" w:themeColor="text1"/>
        </w:rPr>
        <w:t xml:space="preserve"> </w:t>
      </w:r>
      <w:r w:rsidRPr="00801F05">
        <w:rPr>
          <w:rFonts w:ascii="Arial" w:hAnsi="Arial" w:cs="Arial"/>
          <w:color w:val="000000" w:themeColor="text1"/>
        </w:rPr>
        <w:t>Establece el procedimiento a seguir para realizar el depósito de los documentos en el repositorio y puede variar según el momento y el tipo de depósito. Los autores tienen gran responsabilidad en el registro y depósito de sus trabajos como fuentes para la investigación.</w:t>
      </w:r>
    </w:p>
    <w:p w14:paraId="0F61C71E" w14:textId="77777777" w:rsidR="00BE7AC2" w:rsidRPr="00801F05" w:rsidRDefault="00BE7AC2" w:rsidP="00801F05">
      <w:pPr>
        <w:autoSpaceDE w:val="0"/>
        <w:autoSpaceDN w:val="0"/>
        <w:adjustRightInd w:val="0"/>
        <w:spacing w:after="0"/>
        <w:jc w:val="both"/>
        <w:rPr>
          <w:rFonts w:ascii="Arial" w:hAnsi="Arial" w:cs="Arial"/>
          <w:b/>
          <w:bCs/>
          <w:color w:val="000000" w:themeColor="text1"/>
        </w:rPr>
      </w:pPr>
      <w:r w:rsidRPr="00801F05">
        <w:rPr>
          <w:rFonts w:ascii="Arial" w:hAnsi="Arial" w:cs="Arial"/>
          <w:b/>
          <w:bCs/>
          <w:color w:val="000000" w:themeColor="text1"/>
        </w:rPr>
        <w:t>Política de preservación digital</w:t>
      </w:r>
      <w:r w:rsidRPr="00801F05">
        <w:rPr>
          <w:rFonts w:ascii="Arial" w:hAnsi="Arial" w:cs="Arial"/>
          <w:bCs/>
          <w:color w:val="000000" w:themeColor="text1"/>
        </w:rPr>
        <w:t>:</w:t>
      </w:r>
      <w:r w:rsidRPr="00801F05">
        <w:rPr>
          <w:rFonts w:ascii="Arial" w:hAnsi="Arial" w:cs="Arial"/>
          <w:b/>
          <w:bCs/>
          <w:color w:val="000000" w:themeColor="text1"/>
        </w:rPr>
        <w:t xml:space="preserve"> </w:t>
      </w:r>
      <w:r w:rsidRPr="00801F05">
        <w:rPr>
          <w:rFonts w:ascii="Arial" w:hAnsi="Arial" w:cs="Arial"/>
          <w:color w:val="000000" w:themeColor="text1"/>
        </w:rPr>
        <w:t>Establece los procedimientos y períodos para conservación de los documentos archivados en el repositorio, su modificación, el acceso y difusión, así como la gestión de los datos. La institución propone el período de conservación de la información pasiva y activa. Se establecen los elementos referentes a la seguridad informática y la importancia de realizar copias de seguridad de sistema y de todos sus datos con el fin de evitar pérdidas de información.</w:t>
      </w:r>
    </w:p>
    <w:p w14:paraId="352088D7" w14:textId="77777777" w:rsidR="00BE7AC2" w:rsidRPr="00801F05" w:rsidRDefault="00BE7AC2" w:rsidP="00801F05">
      <w:pPr>
        <w:autoSpaceDE w:val="0"/>
        <w:autoSpaceDN w:val="0"/>
        <w:adjustRightInd w:val="0"/>
        <w:spacing w:after="0"/>
        <w:jc w:val="both"/>
        <w:rPr>
          <w:rFonts w:ascii="Arial" w:hAnsi="Arial" w:cs="Arial"/>
          <w:b/>
          <w:bCs/>
          <w:color w:val="000000" w:themeColor="text1"/>
        </w:rPr>
      </w:pPr>
      <w:r w:rsidRPr="00801F05">
        <w:rPr>
          <w:rFonts w:ascii="Arial" w:hAnsi="Arial" w:cs="Arial"/>
          <w:b/>
          <w:bCs/>
          <w:color w:val="000000" w:themeColor="text1"/>
        </w:rPr>
        <w:t>Políticas de procedimientos de envío de documentos</w:t>
      </w:r>
      <w:r w:rsidRPr="00801F05">
        <w:rPr>
          <w:rFonts w:ascii="Arial" w:hAnsi="Arial" w:cs="Arial"/>
          <w:bCs/>
          <w:color w:val="000000" w:themeColor="text1"/>
        </w:rPr>
        <w:t>:</w:t>
      </w:r>
      <w:r w:rsidRPr="00801F05">
        <w:rPr>
          <w:rFonts w:ascii="Arial" w:hAnsi="Arial" w:cs="Arial"/>
          <w:b/>
          <w:bCs/>
          <w:color w:val="000000" w:themeColor="text1"/>
        </w:rPr>
        <w:t xml:space="preserve"> </w:t>
      </w:r>
      <w:r w:rsidRPr="00801F05">
        <w:rPr>
          <w:rFonts w:ascii="Arial" w:hAnsi="Arial" w:cs="Arial"/>
          <w:color w:val="000000" w:themeColor="text1"/>
        </w:rPr>
        <w:t>Se establecen los procedimientos para el depósito de los trabajos científicos de los autores en el repositorio institucional, varían en relación con los propósitos y funciones de la institución. Se trazan estrategias para la actividad de depósitos de documentos. Se incluyen políticas sobre qué documentación debe estar disponible en el repositorio y el período de duración de acceso al documento a texto completo.</w:t>
      </w:r>
    </w:p>
    <w:p w14:paraId="3C2E69C3" w14:textId="77777777" w:rsidR="00BE7AC2" w:rsidRPr="00801F05" w:rsidRDefault="00BE7AC2" w:rsidP="00801F05">
      <w:pPr>
        <w:autoSpaceDE w:val="0"/>
        <w:autoSpaceDN w:val="0"/>
        <w:adjustRightInd w:val="0"/>
        <w:spacing w:after="0"/>
        <w:jc w:val="both"/>
        <w:rPr>
          <w:rFonts w:ascii="Arial" w:hAnsi="Arial" w:cs="Arial"/>
          <w:b/>
          <w:bCs/>
          <w:color w:val="000000" w:themeColor="text1"/>
        </w:rPr>
      </w:pPr>
      <w:r w:rsidRPr="00801F05">
        <w:rPr>
          <w:rFonts w:ascii="Arial" w:hAnsi="Arial" w:cs="Arial"/>
          <w:b/>
          <w:bCs/>
          <w:color w:val="000000" w:themeColor="text1"/>
        </w:rPr>
        <w:t>Políticas de uso, calidad y normalización de metadatos</w:t>
      </w:r>
      <w:r w:rsidRPr="00801F05">
        <w:rPr>
          <w:rFonts w:ascii="Arial" w:hAnsi="Arial" w:cs="Arial"/>
          <w:bCs/>
          <w:color w:val="000000" w:themeColor="text1"/>
        </w:rPr>
        <w:t>:</w:t>
      </w:r>
      <w:r w:rsidRPr="00801F05">
        <w:rPr>
          <w:rFonts w:ascii="Arial" w:hAnsi="Arial" w:cs="Arial"/>
          <w:b/>
          <w:bCs/>
          <w:color w:val="000000" w:themeColor="text1"/>
        </w:rPr>
        <w:t xml:space="preserve"> </w:t>
      </w:r>
      <w:r w:rsidRPr="00801F05">
        <w:rPr>
          <w:rFonts w:ascii="Arial" w:hAnsi="Arial" w:cs="Arial"/>
          <w:color w:val="000000" w:themeColor="text1"/>
        </w:rPr>
        <w:t>Garantizan la recuperación adecuada de los recursos depositados y los permisos de reutilización de metadatos, así como contemplan los permisos para acceder y volver a usar la descripción bibliográfica de cada trabajo depositado.</w:t>
      </w:r>
    </w:p>
    <w:p w14:paraId="5B9C2685" w14:textId="77777777" w:rsidR="00BE7AC2" w:rsidRPr="00801F05" w:rsidRDefault="00BE7AC2" w:rsidP="00801F05">
      <w:pPr>
        <w:autoSpaceDE w:val="0"/>
        <w:autoSpaceDN w:val="0"/>
        <w:adjustRightInd w:val="0"/>
        <w:spacing w:after="0"/>
        <w:jc w:val="both"/>
        <w:rPr>
          <w:rFonts w:ascii="Arial" w:hAnsi="Arial" w:cs="Arial"/>
          <w:color w:val="000000" w:themeColor="text1"/>
        </w:rPr>
      </w:pPr>
      <w:r w:rsidRPr="00801F05">
        <w:rPr>
          <w:rFonts w:ascii="Arial" w:hAnsi="Arial" w:cs="Arial"/>
          <w:b/>
          <w:bCs/>
          <w:color w:val="000000" w:themeColor="text1"/>
        </w:rPr>
        <w:t>Políticas de contenido</w:t>
      </w:r>
      <w:r w:rsidRPr="00801F05">
        <w:rPr>
          <w:rFonts w:ascii="Arial" w:hAnsi="Arial" w:cs="Arial"/>
          <w:bCs/>
          <w:color w:val="000000" w:themeColor="text1"/>
        </w:rPr>
        <w:t>:</w:t>
      </w:r>
      <w:r w:rsidRPr="00801F05">
        <w:rPr>
          <w:rFonts w:ascii="Arial" w:hAnsi="Arial" w:cs="Arial"/>
          <w:color w:val="000000" w:themeColor="text1"/>
        </w:rPr>
        <w:t xml:space="preserve"> Determinan el tipo de contenido y conjunto de datos en función </w:t>
      </w:r>
      <w:bookmarkStart w:id="1" w:name="_Toc523988601"/>
      <w:r w:rsidRPr="00801F05">
        <w:rPr>
          <w:rFonts w:ascii="Arial" w:hAnsi="Arial" w:cs="Arial"/>
          <w:color w:val="000000" w:themeColor="text1"/>
        </w:rPr>
        <w:t>de los objetivos que traza la institución sobre la disponibilidad y necesidad de implementar un RI.</w:t>
      </w:r>
      <w:bookmarkEnd w:id="1"/>
    </w:p>
    <w:p w14:paraId="107E9D80" w14:textId="77777777" w:rsidR="00BE7AC2" w:rsidRPr="00801F05" w:rsidRDefault="00BE7AC2" w:rsidP="00801F05">
      <w:pPr>
        <w:autoSpaceDE w:val="0"/>
        <w:autoSpaceDN w:val="0"/>
        <w:adjustRightInd w:val="0"/>
        <w:spacing w:after="0"/>
        <w:jc w:val="both"/>
        <w:rPr>
          <w:rFonts w:ascii="Arial" w:hAnsi="Arial" w:cs="Arial"/>
          <w:b/>
          <w:bCs/>
          <w:color w:val="000000" w:themeColor="text1"/>
        </w:rPr>
      </w:pPr>
      <w:r w:rsidRPr="00801F05">
        <w:rPr>
          <w:rFonts w:ascii="Arial" w:hAnsi="Arial" w:cs="Arial"/>
          <w:b/>
          <w:bCs/>
          <w:color w:val="000000" w:themeColor="text1"/>
        </w:rPr>
        <w:t>Derechos de autor</w:t>
      </w:r>
      <w:r w:rsidRPr="00801F05">
        <w:rPr>
          <w:rFonts w:ascii="Arial" w:hAnsi="Arial" w:cs="Arial"/>
          <w:bCs/>
          <w:color w:val="000000" w:themeColor="text1"/>
        </w:rPr>
        <w:t xml:space="preserve">: </w:t>
      </w:r>
      <w:r w:rsidRPr="00801F05">
        <w:rPr>
          <w:rFonts w:ascii="Arial" w:hAnsi="Arial" w:cs="Arial"/>
          <w:color w:val="000000" w:themeColor="text1"/>
        </w:rPr>
        <w:t>Definen los permisos de uso, así como las facultades que poseerán los autores sobre las obras depositadas. Será necesario que la información esté disponible a texto completo, donde el autor pueda depositar su trabajo sin violar las legislaciones</w:t>
      </w:r>
      <w:r w:rsidRPr="00801F05">
        <w:rPr>
          <w:rFonts w:ascii="Arial" w:hAnsi="Arial" w:cs="Arial"/>
          <w:b/>
          <w:bCs/>
          <w:color w:val="000000" w:themeColor="text1"/>
        </w:rPr>
        <w:t xml:space="preserve"> </w:t>
      </w:r>
      <w:r w:rsidRPr="00801F05">
        <w:rPr>
          <w:rFonts w:ascii="Arial" w:hAnsi="Arial" w:cs="Arial"/>
          <w:color w:val="000000" w:themeColor="text1"/>
        </w:rPr>
        <w:t>establecidas de copyright.</w:t>
      </w:r>
    </w:p>
    <w:p w14:paraId="646D0187" w14:textId="77777777" w:rsidR="00BE7AC2" w:rsidRPr="00801F05" w:rsidRDefault="00BE7AC2" w:rsidP="00801F05">
      <w:pPr>
        <w:autoSpaceDE w:val="0"/>
        <w:autoSpaceDN w:val="0"/>
        <w:adjustRightInd w:val="0"/>
        <w:spacing w:after="0"/>
        <w:jc w:val="both"/>
        <w:rPr>
          <w:rFonts w:ascii="Arial" w:hAnsi="Arial" w:cs="Arial"/>
          <w:color w:val="000000" w:themeColor="text1"/>
        </w:rPr>
      </w:pPr>
      <w:r w:rsidRPr="00801F05">
        <w:rPr>
          <w:rFonts w:ascii="Arial" w:hAnsi="Arial" w:cs="Arial"/>
          <w:color w:val="000000" w:themeColor="text1"/>
        </w:rPr>
        <w:lastRenderedPageBreak/>
        <w:t>Sobre esta última política de Derechos de autor, Torricella (2016) propone un conjunto de derechos como: Derechos patrimoniales, Derechos morales, Derechos conexos, Derechos de reproducción y Derechos de comunicación pública.</w:t>
      </w:r>
    </w:p>
    <w:p w14:paraId="13410AF5" w14:textId="368357C7" w:rsidR="002F6AE7" w:rsidRPr="002F6AE7" w:rsidRDefault="002F6AE7" w:rsidP="00801F05">
      <w:pPr>
        <w:spacing w:before="100" w:beforeAutospacing="1" w:after="100" w:afterAutospacing="1"/>
        <w:jc w:val="both"/>
        <w:rPr>
          <w:rFonts w:ascii="Arial" w:hAnsi="Arial" w:cs="Arial"/>
          <w:color w:val="000000" w:themeColor="text1"/>
        </w:rPr>
      </w:pPr>
      <w:r w:rsidRPr="002F6AE7">
        <w:rPr>
          <w:rFonts w:ascii="Arial" w:hAnsi="Arial" w:cs="Arial"/>
          <w:color w:val="000000" w:themeColor="text1"/>
        </w:rPr>
        <w:t>Las Tecnologías de la Información y la Comunicación (TIC) son el conjunto de recursos, herramientas, equipos, programas informáticos, aplicaciones, redes y medios que permitan la compilación, procesamiento, almacenamiento y transmisión de información, como por ejemplo voz, datos, texto, video e imágenes, entre otros.</w:t>
      </w:r>
      <w:r w:rsidR="00642509" w:rsidRPr="00801F05">
        <w:rPr>
          <w:rFonts w:ascii="Arial" w:hAnsi="Arial" w:cs="Arial"/>
          <w:color w:val="000000" w:themeColor="text1"/>
        </w:rPr>
        <w:t xml:space="preserve"> </w:t>
      </w:r>
      <w:r w:rsidRPr="002F6AE7">
        <w:rPr>
          <w:rFonts w:ascii="Arial" w:hAnsi="Arial" w:cs="Arial"/>
          <w:color w:val="000000" w:themeColor="text1"/>
        </w:rPr>
        <w:t>Con ellas podes comunicarte, informarte e interactuar a través de medios como: la radio, la televisión, el teléfono, la web y las redes sociales, de manera fácil y rápida en cualquier formato, estés donde estés.</w:t>
      </w:r>
    </w:p>
    <w:p w14:paraId="3E51A04C" w14:textId="1D6D796D" w:rsidR="00642509" w:rsidRPr="00801F05" w:rsidRDefault="002F6AE7" w:rsidP="00801F05">
      <w:pPr>
        <w:spacing w:after="0"/>
        <w:jc w:val="both"/>
        <w:rPr>
          <w:rFonts w:ascii="Arial" w:hAnsi="Arial" w:cs="Arial"/>
          <w:color w:val="000000" w:themeColor="text1"/>
        </w:rPr>
      </w:pPr>
      <w:r w:rsidRPr="002F6AE7">
        <w:rPr>
          <w:rFonts w:ascii="Arial" w:hAnsi="Arial" w:cs="Arial"/>
          <w:color w:val="000000" w:themeColor="text1"/>
        </w:rPr>
        <w:t xml:space="preserve">El avance de las TIC hace que cada vez estén más presentes en nuestras vidas por eso es importante conocerlas y usarlas de manera responsable. Las TIC mejoran los procesos de comunicación entre los individuos, así como también entre las distintas herramientas </w:t>
      </w:r>
      <w:r w:rsidR="00642509" w:rsidRPr="00801F05">
        <w:rPr>
          <w:rFonts w:ascii="Arial" w:hAnsi="Arial" w:cs="Arial"/>
          <w:color w:val="000000" w:themeColor="text1"/>
        </w:rPr>
        <w:t>tecnológicas</w:t>
      </w:r>
      <w:r w:rsidRPr="002F6AE7">
        <w:rPr>
          <w:rFonts w:ascii="Arial" w:hAnsi="Arial" w:cs="Arial"/>
          <w:color w:val="000000" w:themeColor="text1"/>
        </w:rPr>
        <w:t>, esto favorece el desarrollo de los procesos productivos. De igual manera son fundamentales en los procesos educativos, ya que brindan más y mejores contenidos a la hora del acceso a la información.</w:t>
      </w:r>
    </w:p>
    <w:p w14:paraId="3C2B3363" w14:textId="0368CAC3" w:rsidR="002F6AE7" w:rsidRPr="002F6AE7" w:rsidRDefault="002F6AE7" w:rsidP="00801F05">
      <w:pPr>
        <w:spacing w:after="0"/>
        <w:jc w:val="both"/>
        <w:rPr>
          <w:rFonts w:ascii="Arial" w:hAnsi="Arial" w:cs="Arial"/>
          <w:color w:val="000000" w:themeColor="text1"/>
        </w:rPr>
      </w:pPr>
      <w:r w:rsidRPr="002F6AE7">
        <w:rPr>
          <w:rFonts w:ascii="Arial" w:hAnsi="Arial" w:cs="Arial"/>
          <w:color w:val="000000" w:themeColor="text1"/>
        </w:rPr>
        <w:t>El desarrollo de las TIC en todo el mundo busca avanzar hacia una conectividad moderna, disponible, segura, accesible y asequible mediante el despliegue de infraestructuras y servicios de telecomunicaciones para la</w:t>
      </w:r>
      <w:r w:rsidR="00642509" w:rsidRPr="00801F05">
        <w:rPr>
          <w:rFonts w:ascii="Arial" w:hAnsi="Arial" w:cs="Arial"/>
          <w:color w:val="000000" w:themeColor="text1"/>
        </w:rPr>
        <w:t xml:space="preserve"> reducción de la brecha digital (ENACOM, 2023)</w:t>
      </w:r>
    </w:p>
    <w:p w14:paraId="44E08391" w14:textId="07F9EB11" w:rsidR="00BE7AC2" w:rsidRPr="00801F05" w:rsidRDefault="002F6AE7" w:rsidP="00801F05">
      <w:pPr>
        <w:spacing w:after="0"/>
        <w:jc w:val="both"/>
        <w:rPr>
          <w:rFonts w:ascii="Arial" w:hAnsi="Arial" w:cs="Arial"/>
        </w:rPr>
      </w:pPr>
      <w:r w:rsidRPr="002F6AE7">
        <w:rPr>
          <w:rFonts w:ascii="Arial" w:hAnsi="Arial" w:cs="Arial"/>
          <w:color w:val="000000" w:themeColor="text1"/>
        </w:rPr>
        <w:t> </w:t>
      </w:r>
    </w:p>
    <w:p w14:paraId="74241E40" w14:textId="7A4DA805" w:rsidR="00BE7AC2" w:rsidRPr="00801F05" w:rsidRDefault="00BE7AC2" w:rsidP="00801F05">
      <w:pPr>
        <w:pStyle w:val="Textoindependiente3"/>
        <w:spacing w:after="0" w:line="276" w:lineRule="auto"/>
        <w:jc w:val="both"/>
        <w:rPr>
          <w:rFonts w:ascii="Arial" w:hAnsi="Arial" w:cs="Arial"/>
          <w:color w:val="000000" w:themeColor="text1"/>
          <w:sz w:val="22"/>
          <w:szCs w:val="22"/>
        </w:rPr>
      </w:pPr>
      <w:r w:rsidRPr="00801F05">
        <w:rPr>
          <w:rFonts w:ascii="Arial" w:hAnsi="Arial" w:cs="Arial"/>
          <w:sz w:val="22"/>
          <w:szCs w:val="22"/>
        </w:rPr>
        <w:t xml:space="preserve">Las </w:t>
      </w:r>
      <w:r w:rsidR="008E5F12" w:rsidRPr="00801F05">
        <w:rPr>
          <w:rFonts w:ascii="Arial" w:hAnsi="Arial" w:cs="Arial"/>
          <w:sz w:val="22"/>
          <w:szCs w:val="22"/>
        </w:rPr>
        <w:t>Tecn</w:t>
      </w:r>
      <w:r w:rsidR="00A5474F" w:rsidRPr="00801F05">
        <w:rPr>
          <w:rFonts w:ascii="Arial" w:hAnsi="Arial" w:cs="Arial"/>
          <w:sz w:val="22"/>
          <w:szCs w:val="22"/>
        </w:rPr>
        <w:t>ologías de Información y Comunicación (</w:t>
      </w:r>
      <w:r w:rsidRPr="00801F05">
        <w:rPr>
          <w:rFonts w:ascii="Arial" w:hAnsi="Arial" w:cs="Arial"/>
          <w:sz w:val="22"/>
          <w:szCs w:val="22"/>
        </w:rPr>
        <w:t>TIC´s</w:t>
      </w:r>
      <w:r w:rsidR="00A5474F" w:rsidRPr="00801F05">
        <w:rPr>
          <w:rFonts w:ascii="Arial" w:hAnsi="Arial" w:cs="Arial"/>
          <w:sz w:val="22"/>
          <w:szCs w:val="22"/>
        </w:rPr>
        <w:t>)</w:t>
      </w:r>
      <w:r w:rsidRPr="00801F05">
        <w:rPr>
          <w:rFonts w:ascii="Arial" w:hAnsi="Arial" w:cs="Arial"/>
          <w:sz w:val="22"/>
          <w:szCs w:val="22"/>
        </w:rPr>
        <w:t xml:space="preserve"> de las que hace uso la agricultura, especialmente el Instituto de Investigaciones de la Caña de Azúcar, son cada vez más necesarias para proporcionar formación y desarrollo </w:t>
      </w:r>
      <w:r w:rsidRPr="00801F05">
        <w:rPr>
          <w:rFonts w:ascii="Arial" w:hAnsi="Arial" w:cs="Arial"/>
          <w:color w:val="000000" w:themeColor="text1"/>
          <w:sz w:val="22"/>
          <w:szCs w:val="22"/>
        </w:rPr>
        <w:t>a las neces</w:t>
      </w:r>
      <w:r w:rsidR="003B35B7" w:rsidRPr="00801F05">
        <w:rPr>
          <w:rFonts w:ascii="Arial" w:hAnsi="Arial" w:cs="Arial"/>
          <w:color w:val="000000" w:themeColor="text1"/>
          <w:sz w:val="22"/>
          <w:szCs w:val="22"/>
        </w:rPr>
        <w:t>idades de este sector. L</w:t>
      </w:r>
      <w:r w:rsidRPr="00801F05">
        <w:rPr>
          <w:rFonts w:ascii="Arial" w:hAnsi="Arial" w:cs="Arial"/>
          <w:color w:val="000000" w:themeColor="text1"/>
          <w:sz w:val="22"/>
          <w:szCs w:val="22"/>
        </w:rPr>
        <w:t>os avances</w:t>
      </w:r>
      <w:r w:rsidR="00E72A5C" w:rsidRPr="00801F05">
        <w:rPr>
          <w:rFonts w:ascii="Arial" w:hAnsi="Arial" w:cs="Arial"/>
          <w:color w:val="000000" w:themeColor="text1"/>
          <w:sz w:val="22"/>
          <w:szCs w:val="22"/>
        </w:rPr>
        <w:t xml:space="preserve"> que se han obtenido</w:t>
      </w:r>
      <w:r w:rsidRPr="00801F05">
        <w:rPr>
          <w:rFonts w:ascii="Arial" w:hAnsi="Arial" w:cs="Arial"/>
          <w:color w:val="000000" w:themeColor="text1"/>
          <w:sz w:val="22"/>
          <w:szCs w:val="22"/>
        </w:rPr>
        <w:t xml:space="preserve"> en los sistemas de información a los centros productivos </w:t>
      </w:r>
      <w:r w:rsidR="00E72A5C" w:rsidRPr="00801F05">
        <w:rPr>
          <w:rFonts w:ascii="Arial" w:hAnsi="Arial" w:cs="Arial"/>
          <w:color w:val="000000" w:themeColor="text1"/>
          <w:sz w:val="22"/>
          <w:szCs w:val="22"/>
        </w:rPr>
        <w:t>facilitaron q</w:t>
      </w:r>
      <w:r w:rsidRPr="00801F05">
        <w:rPr>
          <w:rFonts w:ascii="Arial" w:hAnsi="Arial" w:cs="Arial"/>
          <w:color w:val="000000" w:themeColor="text1"/>
          <w:sz w:val="22"/>
          <w:szCs w:val="22"/>
        </w:rPr>
        <w:t>ue permita la captura, tratamiento, almacenamiento, difusión de los datos y resultados obtenidos mediante aplicaciones informáticas y</w:t>
      </w:r>
      <w:r w:rsidR="00801F05">
        <w:rPr>
          <w:rFonts w:ascii="Arial" w:hAnsi="Arial" w:cs="Arial"/>
          <w:color w:val="000000" w:themeColor="text1"/>
          <w:sz w:val="22"/>
          <w:szCs w:val="22"/>
        </w:rPr>
        <w:t xml:space="preserve"> los softwares que se utilizan</w:t>
      </w:r>
      <w:r w:rsidRPr="00801F05">
        <w:rPr>
          <w:rFonts w:ascii="Arial" w:hAnsi="Arial" w:cs="Arial"/>
          <w:color w:val="000000" w:themeColor="text1"/>
          <w:sz w:val="22"/>
          <w:szCs w:val="22"/>
        </w:rPr>
        <w:t xml:space="preserve"> para poner a disposición del sector los resultados de la cadena de conocimiento agraria para la explotación y rentabilidad social. </w:t>
      </w:r>
    </w:p>
    <w:p w14:paraId="28A96F84" w14:textId="77777777" w:rsidR="00BE7AC2" w:rsidRPr="00801F05" w:rsidRDefault="00BE7AC2" w:rsidP="00801F05">
      <w:pPr>
        <w:pStyle w:val="Textoindependiente3"/>
        <w:spacing w:after="0" w:line="276" w:lineRule="auto"/>
        <w:jc w:val="both"/>
        <w:rPr>
          <w:rFonts w:ascii="Arial" w:hAnsi="Arial" w:cs="Arial"/>
          <w:color w:val="000000" w:themeColor="text1"/>
          <w:sz w:val="22"/>
          <w:szCs w:val="22"/>
        </w:rPr>
      </w:pPr>
    </w:p>
    <w:p w14:paraId="0727F4F2" w14:textId="7413C1BF" w:rsidR="00BE7AC2" w:rsidRPr="00801F05" w:rsidRDefault="00BE7AC2" w:rsidP="00801F05">
      <w:pPr>
        <w:pStyle w:val="Textoindependiente3"/>
        <w:spacing w:after="0" w:line="276" w:lineRule="auto"/>
        <w:jc w:val="both"/>
        <w:rPr>
          <w:rFonts w:ascii="Arial" w:hAnsi="Arial" w:cs="Arial"/>
          <w:color w:val="000000" w:themeColor="text1"/>
          <w:sz w:val="22"/>
          <w:szCs w:val="22"/>
        </w:rPr>
      </w:pPr>
      <w:r w:rsidRPr="00801F05">
        <w:rPr>
          <w:rFonts w:ascii="Arial" w:hAnsi="Arial" w:cs="Arial"/>
          <w:color w:val="000000" w:themeColor="text1"/>
          <w:sz w:val="22"/>
          <w:szCs w:val="22"/>
        </w:rPr>
        <w:t xml:space="preserve">De manera general los investigadores del </w:t>
      </w:r>
      <w:r w:rsidRPr="00033CDD">
        <w:rPr>
          <w:rFonts w:ascii="Arial" w:hAnsi="Arial" w:cs="Arial"/>
          <w:sz w:val="22"/>
          <w:szCs w:val="22"/>
        </w:rPr>
        <w:t xml:space="preserve">INICA </w:t>
      </w:r>
      <w:r w:rsidRPr="00801F05">
        <w:rPr>
          <w:rFonts w:ascii="Arial" w:hAnsi="Arial" w:cs="Arial"/>
          <w:color w:val="000000" w:themeColor="text1"/>
          <w:sz w:val="22"/>
          <w:szCs w:val="22"/>
        </w:rPr>
        <w:t>plantearon en</w:t>
      </w:r>
      <w:r w:rsidR="00801F05">
        <w:rPr>
          <w:rFonts w:ascii="Arial" w:hAnsi="Arial" w:cs="Arial"/>
          <w:color w:val="000000" w:themeColor="text1"/>
          <w:sz w:val="22"/>
          <w:szCs w:val="22"/>
        </w:rPr>
        <w:t xml:space="preserve"> las entrevistas realizadas que </w:t>
      </w:r>
      <w:r w:rsidR="00FC6DD6" w:rsidRPr="00033CDD">
        <w:rPr>
          <w:rFonts w:ascii="Arial" w:hAnsi="Arial" w:cs="Arial"/>
          <w:sz w:val="22"/>
          <w:szCs w:val="22"/>
        </w:rPr>
        <w:t xml:space="preserve">era  necesario </w:t>
      </w:r>
      <w:r w:rsidR="00801F05">
        <w:rPr>
          <w:rFonts w:ascii="Arial" w:hAnsi="Arial" w:cs="Arial"/>
          <w:color w:val="000000" w:themeColor="text1"/>
          <w:sz w:val="22"/>
          <w:szCs w:val="22"/>
        </w:rPr>
        <w:t>implementar</w:t>
      </w:r>
      <w:r w:rsidRPr="00801F05">
        <w:rPr>
          <w:rFonts w:ascii="Arial" w:hAnsi="Arial" w:cs="Arial"/>
          <w:color w:val="000000" w:themeColor="text1"/>
          <w:sz w:val="22"/>
          <w:szCs w:val="22"/>
        </w:rPr>
        <w:t xml:space="preserve"> un RI</w:t>
      </w:r>
      <w:r w:rsidR="00033CDD">
        <w:rPr>
          <w:rFonts w:ascii="Arial" w:hAnsi="Arial" w:cs="Arial"/>
          <w:color w:val="00B0F0"/>
          <w:sz w:val="22"/>
          <w:szCs w:val="22"/>
        </w:rPr>
        <w:t xml:space="preserve"> </w:t>
      </w:r>
      <w:r w:rsidRPr="00801F05">
        <w:rPr>
          <w:rFonts w:ascii="Arial" w:hAnsi="Arial" w:cs="Arial"/>
          <w:color w:val="000000" w:themeColor="text1"/>
          <w:sz w:val="22"/>
          <w:szCs w:val="22"/>
        </w:rPr>
        <w:t xml:space="preserve">debido a la gran información que atesora el centro sobre las investigaciones en la obtención de variedades en caña de azúcar. </w:t>
      </w:r>
      <w:r w:rsidR="00033CDD" w:rsidRPr="00033CDD">
        <w:rPr>
          <w:rFonts w:ascii="Arial" w:hAnsi="Arial" w:cs="Arial"/>
          <w:sz w:val="22"/>
          <w:szCs w:val="22"/>
        </w:rPr>
        <w:t>Se propuso</w:t>
      </w:r>
      <w:r w:rsidRPr="00033CDD">
        <w:rPr>
          <w:rFonts w:ascii="Arial" w:hAnsi="Arial" w:cs="Arial"/>
          <w:sz w:val="22"/>
          <w:szCs w:val="22"/>
        </w:rPr>
        <w:t xml:space="preserve"> </w:t>
      </w:r>
      <w:r w:rsidRPr="00801F05">
        <w:rPr>
          <w:rFonts w:ascii="Arial" w:hAnsi="Arial" w:cs="Arial"/>
          <w:color w:val="000000" w:themeColor="text1"/>
          <w:sz w:val="22"/>
          <w:szCs w:val="22"/>
        </w:rPr>
        <w:t xml:space="preserve">que agrupe información de las especialidades de cada uno de los departamentos para guiar y apoyar en la toma de decisiones. </w:t>
      </w:r>
    </w:p>
    <w:p w14:paraId="22ECA129" w14:textId="19416472" w:rsidR="00BE7AC2" w:rsidRPr="00801F05" w:rsidRDefault="00BE7AC2" w:rsidP="00801F05">
      <w:pPr>
        <w:pStyle w:val="Textoindependiente3"/>
        <w:spacing w:after="0" w:line="276" w:lineRule="auto"/>
        <w:jc w:val="both"/>
        <w:rPr>
          <w:rFonts w:ascii="Arial" w:hAnsi="Arial" w:cs="Arial"/>
          <w:color w:val="000000" w:themeColor="text1"/>
          <w:sz w:val="22"/>
          <w:szCs w:val="22"/>
        </w:rPr>
      </w:pPr>
      <w:r w:rsidRPr="00801F05">
        <w:rPr>
          <w:rFonts w:ascii="Arial" w:hAnsi="Arial" w:cs="Arial"/>
          <w:color w:val="000000" w:themeColor="text1"/>
          <w:sz w:val="22"/>
          <w:szCs w:val="22"/>
        </w:rPr>
        <w:t>A su vez, será necesario además</w:t>
      </w:r>
      <w:r w:rsidR="00A5474F" w:rsidRPr="00801F05">
        <w:rPr>
          <w:rFonts w:ascii="Arial" w:hAnsi="Arial" w:cs="Arial"/>
          <w:color w:val="000000" w:themeColor="text1"/>
          <w:sz w:val="22"/>
          <w:szCs w:val="22"/>
        </w:rPr>
        <w:t>,</w:t>
      </w:r>
      <w:r w:rsidRPr="00801F05">
        <w:rPr>
          <w:rFonts w:ascii="Arial" w:hAnsi="Arial" w:cs="Arial"/>
          <w:color w:val="000000" w:themeColor="text1"/>
          <w:sz w:val="22"/>
          <w:szCs w:val="22"/>
        </w:rPr>
        <w:t xml:space="preserve"> para potenciar en bases de datos internacionales la Revista Cuba&amp;Caña, publicación bianual de la institución que guarda gran parte de la historia e investigaciones. </w:t>
      </w:r>
    </w:p>
    <w:p w14:paraId="6AEF730A" w14:textId="60BDF86C" w:rsidR="00BE7AC2" w:rsidRPr="00801F05" w:rsidRDefault="00033CDD" w:rsidP="00801F05">
      <w:pPr>
        <w:pStyle w:val="Textoindependiente3"/>
        <w:spacing w:after="0" w:line="276" w:lineRule="auto"/>
        <w:jc w:val="both"/>
        <w:rPr>
          <w:rFonts w:ascii="Arial" w:hAnsi="Arial" w:cs="Arial"/>
          <w:color w:val="000000" w:themeColor="text1"/>
          <w:sz w:val="22"/>
          <w:szCs w:val="22"/>
        </w:rPr>
      </w:pPr>
      <w:r>
        <w:rPr>
          <w:rFonts w:ascii="Arial" w:hAnsi="Arial" w:cs="Arial"/>
          <w:color w:val="000000" w:themeColor="text1"/>
          <w:sz w:val="22"/>
          <w:szCs w:val="22"/>
        </w:rPr>
        <w:t>Luego de analizadas</w:t>
      </w:r>
      <w:r w:rsidR="00BE7AC2" w:rsidRPr="00801F05">
        <w:rPr>
          <w:rFonts w:ascii="Arial" w:hAnsi="Arial" w:cs="Arial"/>
          <w:color w:val="000000" w:themeColor="text1"/>
          <w:sz w:val="22"/>
          <w:szCs w:val="22"/>
        </w:rPr>
        <w:t xml:space="preserve"> las encuestas se pudo constatar</w:t>
      </w:r>
      <w:r>
        <w:rPr>
          <w:rFonts w:ascii="Arial" w:hAnsi="Arial" w:cs="Arial"/>
          <w:color w:val="000000" w:themeColor="text1"/>
          <w:sz w:val="22"/>
          <w:szCs w:val="22"/>
        </w:rPr>
        <w:t xml:space="preserve"> </w:t>
      </w:r>
      <w:r w:rsidRPr="004938D6">
        <w:rPr>
          <w:rFonts w:ascii="Arial" w:hAnsi="Arial" w:cs="Arial"/>
          <w:sz w:val="22"/>
          <w:szCs w:val="22"/>
        </w:rPr>
        <w:t>que</w:t>
      </w:r>
      <w:r w:rsidR="00BE7AC2" w:rsidRPr="004938D6">
        <w:rPr>
          <w:rFonts w:ascii="Arial" w:hAnsi="Arial" w:cs="Arial"/>
          <w:sz w:val="22"/>
          <w:szCs w:val="22"/>
        </w:rPr>
        <w:t xml:space="preserve"> </w:t>
      </w:r>
      <w:r w:rsidR="00FC6DD6" w:rsidRPr="004938D6">
        <w:rPr>
          <w:rFonts w:ascii="Arial" w:hAnsi="Arial" w:cs="Arial"/>
          <w:sz w:val="22"/>
          <w:szCs w:val="22"/>
        </w:rPr>
        <w:t xml:space="preserve">era necesario </w:t>
      </w:r>
      <w:r w:rsidR="00BE7AC2" w:rsidRPr="004938D6">
        <w:rPr>
          <w:rFonts w:ascii="Arial" w:hAnsi="Arial" w:cs="Arial"/>
          <w:sz w:val="22"/>
          <w:szCs w:val="22"/>
        </w:rPr>
        <w:t xml:space="preserve">implementar </w:t>
      </w:r>
      <w:r w:rsidR="00BE7AC2" w:rsidRPr="00801F05">
        <w:rPr>
          <w:rFonts w:ascii="Arial" w:hAnsi="Arial" w:cs="Arial"/>
          <w:color w:val="000000" w:themeColor="text1"/>
          <w:sz w:val="22"/>
          <w:szCs w:val="22"/>
        </w:rPr>
        <w:t>un RI en el centro debido a que:</w:t>
      </w:r>
    </w:p>
    <w:p w14:paraId="35F2C90A" w14:textId="77777777" w:rsidR="004938D6" w:rsidRPr="004938D6" w:rsidRDefault="004938D6" w:rsidP="00801F05">
      <w:pPr>
        <w:pStyle w:val="NormalWeb"/>
        <w:numPr>
          <w:ilvl w:val="0"/>
          <w:numId w:val="1"/>
        </w:numPr>
        <w:spacing w:before="0" w:beforeAutospacing="0" w:after="0" w:afterAutospacing="0" w:line="276" w:lineRule="auto"/>
        <w:jc w:val="both"/>
        <w:rPr>
          <w:rFonts w:ascii="Arial" w:hAnsi="Arial" w:cs="Arial"/>
          <w:sz w:val="22"/>
          <w:szCs w:val="22"/>
          <w:lang w:val="es-MX"/>
        </w:rPr>
      </w:pPr>
      <w:r w:rsidRPr="004938D6">
        <w:rPr>
          <w:rFonts w:ascii="Arial" w:hAnsi="Arial" w:cs="Arial"/>
          <w:sz w:val="22"/>
          <w:szCs w:val="22"/>
        </w:rPr>
        <w:t>Establecerá</w:t>
      </w:r>
      <w:r w:rsidR="00BE7AC2" w:rsidRPr="004938D6">
        <w:rPr>
          <w:rFonts w:ascii="Arial" w:hAnsi="Arial" w:cs="Arial"/>
          <w:sz w:val="22"/>
          <w:szCs w:val="22"/>
        </w:rPr>
        <w:t xml:space="preserve"> la base para la salvaguarda del patrimonio institucional. </w:t>
      </w:r>
    </w:p>
    <w:p w14:paraId="7F1D3BF8" w14:textId="3E17473F" w:rsidR="00BE7AC2" w:rsidRPr="00801F05" w:rsidRDefault="00BE7AC2" w:rsidP="00801F05">
      <w:pPr>
        <w:pStyle w:val="NormalWeb"/>
        <w:numPr>
          <w:ilvl w:val="0"/>
          <w:numId w:val="1"/>
        </w:numPr>
        <w:spacing w:before="0" w:beforeAutospacing="0" w:after="0" w:afterAutospacing="0" w:line="276" w:lineRule="auto"/>
        <w:jc w:val="both"/>
        <w:rPr>
          <w:rFonts w:ascii="Arial" w:hAnsi="Arial" w:cs="Arial"/>
          <w:sz w:val="22"/>
          <w:szCs w:val="22"/>
          <w:lang w:val="es-MX"/>
        </w:rPr>
      </w:pPr>
      <w:r w:rsidRPr="004938D6">
        <w:rPr>
          <w:rFonts w:ascii="Arial" w:hAnsi="Arial" w:cs="Arial"/>
          <w:sz w:val="22"/>
          <w:szCs w:val="22"/>
        </w:rPr>
        <w:t xml:space="preserve">Permitirá organizar y ofrecer </w:t>
      </w:r>
      <w:r w:rsidRPr="00801F05">
        <w:rPr>
          <w:rFonts w:ascii="Arial" w:hAnsi="Arial" w:cs="Arial"/>
          <w:color w:val="000000"/>
          <w:sz w:val="22"/>
          <w:szCs w:val="22"/>
        </w:rPr>
        <w:t xml:space="preserve">servicio a investigadores, especialistas y futuras generaciones. </w:t>
      </w:r>
    </w:p>
    <w:p w14:paraId="0ABCE45E" w14:textId="77777777" w:rsidR="00064E1B" w:rsidRDefault="004938D6" w:rsidP="00801F05">
      <w:pPr>
        <w:pStyle w:val="NormalWeb"/>
        <w:numPr>
          <w:ilvl w:val="0"/>
          <w:numId w:val="1"/>
        </w:numPr>
        <w:spacing w:before="0" w:beforeAutospacing="0" w:after="0" w:afterAutospacing="0" w:line="276" w:lineRule="auto"/>
        <w:jc w:val="both"/>
        <w:rPr>
          <w:rFonts w:ascii="Arial" w:hAnsi="Arial" w:cs="Arial"/>
          <w:sz w:val="22"/>
          <w:szCs w:val="22"/>
          <w:lang w:val="es-MX"/>
        </w:rPr>
      </w:pPr>
      <w:r w:rsidRPr="004938D6">
        <w:rPr>
          <w:rFonts w:ascii="Arial" w:hAnsi="Arial" w:cs="Arial"/>
          <w:sz w:val="22"/>
          <w:szCs w:val="22"/>
          <w:lang w:val="es-MX"/>
        </w:rPr>
        <w:lastRenderedPageBreak/>
        <w:t>Facilitará</w:t>
      </w:r>
      <w:r w:rsidR="00BE7AC2" w:rsidRPr="004938D6">
        <w:rPr>
          <w:rFonts w:ascii="Arial" w:hAnsi="Arial" w:cs="Arial"/>
          <w:sz w:val="22"/>
          <w:szCs w:val="22"/>
          <w:lang w:val="es-MX"/>
        </w:rPr>
        <w:t xml:space="preserve"> la consulta de información en tiempo real de los resultados de la investigación</w:t>
      </w:r>
      <w:r w:rsidR="00064E1B">
        <w:rPr>
          <w:rFonts w:ascii="Arial" w:hAnsi="Arial" w:cs="Arial"/>
          <w:sz w:val="22"/>
          <w:szCs w:val="22"/>
          <w:lang w:val="es-MX"/>
        </w:rPr>
        <w:t>.</w:t>
      </w:r>
    </w:p>
    <w:p w14:paraId="1F928452" w14:textId="431BD837" w:rsidR="00BE7AC2" w:rsidRPr="004938D6" w:rsidRDefault="00064E1B" w:rsidP="00801F05">
      <w:pPr>
        <w:pStyle w:val="NormalWeb"/>
        <w:numPr>
          <w:ilvl w:val="0"/>
          <w:numId w:val="1"/>
        </w:numPr>
        <w:spacing w:before="0" w:beforeAutospacing="0" w:after="0" w:afterAutospacing="0" w:line="276" w:lineRule="auto"/>
        <w:jc w:val="both"/>
        <w:rPr>
          <w:rFonts w:ascii="Arial" w:hAnsi="Arial" w:cs="Arial"/>
          <w:sz w:val="22"/>
          <w:szCs w:val="22"/>
          <w:lang w:val="es-MX"/>
        </w:rPr>
      </w:pPr>
      <w:r>
        <w:rPr>
          <w:rFonts w:ascii="Arial" w:hAnsi="Arial" w:cs="Arial"/>
          <w:sz w:val="22"/>
          <w:szCs w:val="22"/>
          <w:lang w:val="es-MX"/>
        </w:rPr>
        <w:t xml:space="preserve">Permitirá que </w:t>
      </w:r>
      <w:r w:rsidR="00BE7AC2" w:rsidRPr="004938D6">
        <w:rPr>
          <w:rFonts w:ascii="Arial" w:hAnsi="Arial" w:cs="Arial"/>
          <w:sz w:val="22"/>
          <w:szCs w:val="22"/>
          <w:lang w:val="es-MX"/>
        </w:rPr>
        <w:t>no haya duplicidad de investigación de un tema y la actualización de los resultados de las diferentes áreas de investigación.</w:t>
      </w:r>
    </w:p>
    <w:p w14:paraId="52EAEE91" w14:textId="73ADD027" w:rsidR="00BE7AC2" w:rsidRPr="00064E1B" w:rsidRDefault="00064E1B" w:rsidP="00801F05">
      <w:pPr>
        <w:pStyle w:val="NormalWeb"/>
        <w:numPr>
          <w:ilvl w:val="0"/>
          <w:numId w:val="1"/>
        </w:numPr>
        <w:spacing w:before="0" w:beforeAutospacing="0" w:after="0" w:afterAutospacing="0" w:line="276" w:lineRule="auto"/>
        <w:jc w:val="both"/>
        <w:rPr>
          <w:rFonts w:ascii="Arial" w:hAnsi="Arial" w:cs="Arial"/>
          <w:sz w:val="22"/>
          <w:szCs w:val="22"/>
          <w:lang w:val="es-MX"/>
        </w:rPr>
      </w:pPr>
      <w:r w:rsidRPr="00064E1B">
        <w:rPr>
          <w:rFonts w:ascii="Arial" w:hAnsi="Arial" w:cs="Arial"/>
          <w:sz w:val="22"/>
          <w:szCs w:val="22"/>
          <w:lang w:val="es-MX"/>
        </w:rPr>
        <w:t>Herramienta</w:t>
      </w:r>
      <w:r w:rsidR="00BE7AC2" w:rsidRPr="00064E1B">
        <w:rPr>
          <w:rFonts w:ascii="Arial" w:hAnsi="Arial" w:cs="Arial"/>
          <w:sz w:val="22"/>
          <w:szCs w:val="22"/>
          <w:lang w:val="es-MX"/>
        </w:rPr>
        <w:t xml:space="preserve"> eficaz </w:t>
      </w:r>
      <w:r w:rsidRPr="00064E1B">
        <w:rPr>
          <w:rFonts w:ascii="Arial" w:hAnsi="Arial" w:cs="Arial"/>
          <w:sz w:val="22"/>
          <w:szCs w:val="22"/>
          <w:lang w:val="es-MX"/>
        </w:rPr>
        <w:t>que preservará</w:t>
      </w:r>
      <w:r w:rsidR="00BE7AC2" w:rsidRPr="00064E1B">
        <w:rPr>
          <w:rFonts w:ascii="Arial" w:hAnsi="Arial" w:cs="Arial"/>
          <w:sz w:val="22"/>
          <w:szCs w:val="22"/>
          <w:lang w:val="es-MX"/>
        </w:rPr>
        <w:t xml:space="preserve"> el conocimiento tácito y explícito de la</w:t>
      </w:r>
      <w:r w:rsidRPr="00064E1B">
        <w:rPr>
          <w:rFonts w:ascii="Arial" w:hAnsi="Arial" w:cs="Arial"/>
          <w:sz w:val="22"/>
          <w:szCs w:val="22"/>
          <w:lang w:val="es-MX"/>
        </w:rPr>
        <w:t xml:space="preserve"> institución</w:t>
      </w:r>
      <w:r w:rsidR="00BE7AC2" w:rsidRPr="00064E1B">
        <w:rPr>
          <w:rFonts w:ascii="Arial" w:hAnsi="Arial" w:cs="Arial"/>
          <w:sz w:val="22"/>
          <w:szCs w:val="22"/>
          <w:lang w:val="es-MX"/>
        </w:rPr>
        <w:t xml:space="preserve"> en cualquier rama del saber.</w:t>
      </w:r>
    </w:p>
    <w:p w14:paraId="19CF1409" w14:textId="77777777" w:rsidR="00BE7AC2" w:rsidRPr="00064E1B" w:rsidRDefault="00BE7AC2" w:rsidP="00801F05">
      <w:pPr>
        <w:pStyle w:val="NormalWeb"/>
        <w:numPr>
          <w:ilvl w:val="0"/>
          <w:numId w:val="1"/>
        </w:numPr>
        <w:spacing w:before="0" w:beforeAutospacing="0" w:after="0" w:afterAutospacing="0" w:line="276" w:lineRule="auto"/>
        <w:jc w:val="both"/>
        <w:rPr>
          <w:rFonts w:ascii="Arial" w:hAnsi="Arial" w:cs="Arial"/>
          <w:sz w:val="22"/>
          <w:szCs w:val="22"/>
          <w:lang w:val="es-MX"/>
        </w:rPr>
      </w:pPr>
      <w:r w:rsidRPr="00064E1B">
        <w:rPr>
          <w:rFonts w:ascii="Arial" w:hAnsi="Arial" w:cs="Arial"/>
          <w:sz w:val="22"/>
          <w:szCs w:val="22"/>
          <w:lang w:val="es-MX"/>
        </w:rPr>
        <w:t>Garantizará disponer, organizar y preservar toda la información. Evitará la pérdida de resultados científicos, técnicos, historia del instituto, que hoy se encuentran dispersos o muy personificados.</w:t>
      </w:r>
    </w:p>
    <w:p w14:paraId="38404B34" w14:textId="59E3F863" w:rsidR="00BE7AC2" w:rsidRPr="00064E1B" w:rsidRDefault="00BE7AC2" w:rsidP="00801F05">
      <w:pPr>
        <w:pStyle w:val="NormalWeb"/>
        <w:numPr>
          <w:ilvl w:val="0"/>
          <w:numId w:val="1"/>
        </w:numPr>
        <w:spacing w:before="0" w:beforeAutospacing="0" w:after="0" w:afterAutospacing="0" w:line="276" w:lineRule="auto"/>
        <w:jc w:val="both"/>
        <w:rPr>
          <w:rFonts w:ascii="Arial" w:hAnsi="Arial" w:cs="Arial"/>
          <w:sz w:val="22"/>
          <w:szCs w:val="22"/>
          <w:lang w:val="es-MX"/>
        </w:rPr>
      </w:pPr>
      <w:r w:rsidRPr="00064E1B">
        <w:rPr>
          <w:rFonts w:ascii="Arial" w:hAnsi="Arial" w:cs="Arial"/>
          <w:sz w:val="22"/>
          <w:szCs w:val="22"/>
          <w:lang w:val="es-MX"/>
        </w:rPr>
        <w:t xml:space="preserve">Almacenará la información de </w:t>
      </w:r>
      <w:r w:rsidR="00064E1B" w:rsidRPr="00064E1B">
        <w:rPr>
          <w:rFonts w:ascii="Arial" w:hAnsi="Arial" w:cs="Arial"/>
          <w:sz w:val="22"/>
          <w:szCs w:val="22"/>
          <w:lang w:val="es-MX"/>
        </w:rPr>
        <w:t>60</w:t>
      </w:r>
      <w:r w:rsidRPr="00064E1B">
        <w:rPr>
          <w:rFonts w:ascii="Arial" w:hAnsi="Arial" w:cs="Arial"/>
          <w:sz w:val="22"/>
          <w:szCs w:val="22"/>
          <w:lang w:val="es-MX"/>
        </w:rPr>
        <w:t xml:space="preserve"> años y lo pondrá a disposición de la comunidad científica. Ofrecerá visibilidad a la institución y a los investigadores.</w:t>
      </w:r>
    </w:p>
    <w:p w14:paraId="1591CAA2" w14:textId="77777777" w:rsidR="00BE7AC2" w:rsidRPr="00801F05" w:rsidRDefault="00BE7AC2" w:rsidP="00801F05">
      <w:pPr>
        <w:pStyle w:val="NormalWeb"/>
        <w:spacing w:before="0" w:beforeAutospacing="0" w:after="0" w:afterAutospacing="0" w:line="276" w:lineRule="auto"/>
        <w:ind w:left="720"/>
        <w:jc w:val="both"/>
        <w:rPr>
          <w:rFonts w:ascii="Arial" w:hAnsi="Arial" w:cs="Arial"/>
          <w:sz w:val="22"/>
          <w:szCs w:val="22"/>
          <w:lang w:val="es-MX"/>
        </w:rPr>
      </w:pPr>
    </w:p>
    <w:p w14:paraId="19BCE0E8" w14:textId="2B0AC709" w:rsidR="00064E1B" w:rsidRDefault="008D4794" w:rsidP="00801F05">
      <w:pPr>
        <w:autoSpaceDE w:val="0"/>
        <w:autoSpaceDN w:val="0"/>
        <w:adjustRightInd w:val="0"/>
        <w:spacing w:after="0"/>
        <w:jc w:val="both"/>
        <w:rPr>
          <w:rFonts w:ascii="Arial" w:hAnsi="Arial" w:cs="Arial"/>
          <w:color w:val="000000" w:themeColor="text1"/>
        </w:rPr>
      </w:pPr>
      <w:r>
        <w:rPr>
          <w:rFonts w:ascii="Arial" w:hAnsi="Arial" w:cs="Arial"/>
          <w:color w:val="000000" w:themeColor="text1"/>
        </w:rPr>
        <w:t xml:space="preserve">Para dar los primeros pasos se implementaron </w:t>
      </w:r>
      <w:r w:rsidR="001B3EFD" w:rsidRPr="008D4794">
        <w:rPr>
          <w:rFonts w:ascii="Arial" w:hAnsi="Arial" w:cs="Arial"/>
          <w:color w:val="000000" w:themeColor="text1"/>
        </w:rPr>
        <w:t xml:space="preserve">dos </w:t>
      </w:r>
      <w:r w:rsidR="00BE7AC2" w:rsidRPr="008D4794">
        <w:rPr>
          <w:rFonts w:ascii="Arial" w:hAnsi="Arial" w:cs="Arial"/>
          <w:color w:val="000000" w:themeColor="text1"/>
        </w:rPr>
        <w:t xml:space="preserve">proyectos </w:t>
      </w:r>
      <w:r w:rsidR="00BE7AC2" w:rsidRPr="00801F05">
        <w:rPr>
          <w:rFonts w:ascii="Arial" w:hAnsi="Arial" w:cs="Arial"/>
          <w:color w:val="000000" w:themeColor="text1"/>
        </w:rPr>
        <w:t xml:space="preserve">de investigación. Un primer proyecto sobre el patrimonio científico </w:t>
      </w:r>
      <w:r>
        <w:rPr>
          <w:rFonts w:ascii="Arial" w:hAnsi="Arial" w:cs="Arial"/>
          <w:color w:val="000000" w:themeColor="text1"/>
        </w:rPr>
        <w:t>de la institución pero sólo agrupa</w:t>
      </w:r>
      <w:r w:rsidR="00BE7AC2" w:rsidRPr="00801F05">
        <w:rPr>
          <w:rFonts w:ascii="Arial" w:hAnsi="Arial" w:cs="Arial"/>
          <w:color w:val="000000" w:themeColor="text1"/>
        </w:rPr>
        <w:t xml:space="preserve"> la Especialidad de Suelos y un segundo sobre la influencia de las TIC´s en la Especialidad de Genética. Ambos </w:t>
      </w:r>
      <w:r w:rsidR="00BE7AC2" w:rsidRPr="008D4794">
        <w:rPr>
          <w:rFonts w:ascii="Arial" w:hAnsi="Arial" w:cs="Arial"/>
          <w:color w:val="000000" w:themeColor="text1"/>
        </w:rPr>
        <w:t xml:space="preserve">proyectos </w:t>
      </w:r>
      <w:r>
        <w:rPr>
          <w:rFonts w:ascii="Arial" w:hAnsi="Arial" w:cs="Arial"/>
          <w:color w:val="000000" w:themeColor="text1"/>
        </w:rPr>
        <w:t>permitieron trabajar en áreas de conocimiento específicas</w:t>
      </w:r>
      <w:r w:rsidR="000E1884">
        <w:rPr>
          <w:rFonts w:ascii="Arial" w:hAnsi="Arial" w:cs="Arial"/>
          <w:color w:val="000000" w:themeColor="text1"/>
        </w:rPr>
        <w:t xml:space="preserve">. Al no abarcar todas las ramas del conocimiento </w:t>
      </w:r>
      <w:r w:rsidR="00BE7AC2" w:rsidRPr="008D4794">
        <w:rPr>
          <w:rFonts w:ascii="Arial" w:hAnsi="Arial" w:cs="Arial"/>
          <w:color w:val="000000" w:themeColor="text1"/>
        </w:rPr>
        <w:t xml:space="preserve"> </w:t>
      </w:r>
      <w:r w:rsidR="000E1884">
        <w:rPr>
          <w:rFonts w:ascii="Arial" w:hAnsi="Arial" w:cs="Arial"/>
          <w:color w:val="000000" w:themeColor="text1"/>
        </w:rPr>
        <w:t xml:space="preserve">que se trabajan en las investigaciones del INICA </w:t>
      </w:r>
      <w:r w:rsidR="00BE7AC2" w:rsidRPr="008D4794">
        <w:rPr>
          <w:rFonts w:ascii="Arial" w:hAnsi="Arial" w:cs="Arial"/>
          <w:color w:val="000000" w:themeColor="text1"/>
        </w:rPr>
        <w:t>se</w:t>
      </w:r>
      <w:r w:rsidR="00905D97">
        <w:rPr>
          <w:rFonts w:ascii="Arial" w:hAnsi="Arial" w:cs="Arial"/>
          <w:color w:val="000000" w:themeColor="text1"/>
        </w:rPr>
        <w:t xml:space="preserve"> consideró </w:t>
      </w:r>
      <w:r w:rsidR="00BE7AC2" w:rsidRPr="008D4794">
        <w:rPr>
          <w:rFonts w:ascii="Arial" w:hAnsi="Arial" w:cs="Arial"/>
          <w:color w:val="000000" w:themeColor="text1"/>
        </w:rPr>
        <w:t>imprescindible</w:t>
      </w:r>
      <w:r w:rsidR="000E1884">
        <w:rPr>
          <w:rFonts w:ascii="Arial" w:hAnsi="Arial" w:cs="Arial"/>
          <w:color w:val="000000" w:themeColor="text1"/>
        </w:rPr>
        <w:t xml:space="preserve"> proponer el </w:t>
      </w:r>
      <w:r w:rsidR="00905D97">
        <w:rPr>
          <w:rFonts w:ascii="Arial" w:hAnsi="Arial" w:cs="Arial"/>
          <w:color w:val="000000" w:themeColor="text1"/>
        </w:rPr>
        <w:t>diseño de un RI que agrupe</w:t>
      </w:r>
      <w:r w:rsidR="00BE7AC2" w:rsidRPr="00801F05">
        <w:rPr>
          <w:rFonts w:ascii="Arial" w:hAnsi="Arial" w:cs="Arial"/>
          <w:color w:val="000000" w:themeColor="text1"/>
        </w:rPr>
        <w:t xml:space="preserve"> información de todas las especialidades. </w:t>
      </w:r>
    </w:p>
    <w:p w14:paraId="28A82DE5" w14:textId="77777777" w:rsidR="00BE7AC2" w:rsidRPr="00801F05" w:rsidRDefault="00BE7AC2" w:rsidP="00801F05">
      <w:pPr>
        <w:pStyle w:val="Textoindependiente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color w:val="000000" w:themeColor="text1"/>
          <w:sz w:val="22"/>
          <w:szCs w:val="22"/>
        </w:rPr>
      </w:pPr>
    </w:p>
    <w:p w14:paraId="56F573D8" w14:textId="4B49B00C" w:rsidR="00BE7AC2" w:rsidRPr="00801F05" w:rsidRDefault="00BE7AC2" w:rsidP="00801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b/>
          <w:bCs/>
          <w:color w:val="000000" w:themeColor="text1"/>
        </w:rPr>
      </w:pPr>
      <w:r w:rsidRPr="00801F05">
        <w:rPr>
          <w:rFonts w:ascii="Arial" w:hAnsi="Arial" w:cs="Arial"/>
          <w:b/>
          <w:bCs/>
          <w:color w:val="000000" w:themeColor="text1"/>
        </w:rPr>
        <w:t>Conclusiones</w:t>
      </w:r>
    </w:p>
    <w:p w14:paraId="7DA1C6C5" w14:textId="4656D3F3" w:rsidR="00BE7AC2" w:rsidRPr="00A73E8C" w:rsidRDefault="00A73E8C" w:rsidP="00B924B9">
      <w:pPr>
        <w:pStyle w:val="Prrafodelist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b/>
          <w:bCs/>
          <w:color w:val="000000" w:themeColor="text1"/>
        </w:rPr>
      </w:pPr>
      <w:r w:rsidRPr="00A73E8C">
        <w:rPr>
          <w:rFonts w:ascii="Arial" w:hAnsi="Arial" w:cs="Arial"/>
          <w:bCs/>
          <w:color w:val="000000" w:themeColor="text1"/>
        </w:rPr>
        <w:t xml:space="preserve">La identificación </w:t>
      </w:r>
      <w:r w:rsidR="00BF404E" w:rsidRPr="00A73E8C">
        <w:rPr>
          <w:rFonts w:ascii="Arial" w:hAnsi="Arial" w:cs="Arial"/>
          <w:bCs/>
          <w:color w:val="000000" w:themeColor="text1"/>
        </w:rPr>
        <w:t>de buenas pr</w:t>
      </w:r>
      <w:r w:rsidRPr="00A73E8C">
        <w:rPr>
          <w:rFonts w:ascii="Arial" w:hAnsi="Arial" w:cs="Arial"/>
          <w:bCs/>
          <w:color w:val="000000" w:themeColor="text1"/>
        </w:rPr>
        <w:t>á</w:t>
      </w:r>
      <w:r w:rsidR="00BF404E" w:rsidRPr="00A73E8C">
        <w:rPr>
          <w:rFonts w:ascii="Arial" w:hAnsi="Arial" w:cs="Arial"/>
          <w:bCs/>
          <w:color w:val="000000" w:themeColor="text1"/>
        </w:rPr>
        <w:t xml:space="preserve">cticas </w:t>
      </w:r>
      <w:r w:rsidRPr="00A73E8C">
        <w:rPr>
          <w:rFonts w:ascii="Arial" w:hAnsi="Arial" w:cs="Arial"/>
          <w:bCs/>
          <w:color w:val="000000" w:themeColor="text1"/>
        </w:rPr>
        <w:t xml:space="preserve">en los Repositorios Institucionales permitió </w:t>
      </w:r>
      <w:r w:rsidR="00CA268E">
        <w:rPr>
          <w:rFonts w:ascii="Arial" w:hAnsi="Arial" w:cs="Arial"/>
          <w:color w:val="000000" w:themeColor="text1"/>
        </w:rPr>
        <w:t xml:space="preserve">determinar el estudio </w:t>
      </w:r>
      <w:r w:rsidRPr="00A73E8C">
        <w:rPr>
          <w:rFonts w:ascii="Arial" w:hAnsi="Arial" w:cs="Arial"/>
          <w:color w:val="000000" w:themeColor="text1"/>
        </w:rPr>
        <w:t xml:space="preserve">de </w:t>
      </w:r>
      <w:r w:rsidR="00CA268E" w:rsidRPr="00A73E8C">
        <w:rPr>
          <w:rFonts w:ascii="Arial" w:hAnsi="Arial" w:cs="Arial"/>
          <w:color w:val="000000" w:themeColor="text1"/>
        </w:rPr>
        <w:t>diseño</w:t>
      </w:r>
      <w:r w:rsidRPr="00A73E8C">
        <w:rPr>
          <w:rFonts w:ascii="Arial" w:hAnsi="Arial" w:cs="Arial"/>
          <w:color w:val="000000" w:themeColor="text1"/>
        </w:rPr>
        <w:t>, estructura y servicio que</w:t>
      </w:r>
      <w:r w:rsidR="00CA268E">
        <w:rPr>
          <w:rFonts w:ascii="Arial" w:hAnsi="Arial" w:cs="Arial"/>
          <w:color w:val="000000" w:themeColor="text1"/>
        </w:rPr>
        <w:t xml:space="preserve"> se implementan en</w:t>
      </w:r>
      <w:r w:rsidRPr="00A73E8C">
        <w:rPr>
          <w:rFonts w:ascii="Arial" w:hAnsi="Arial" w:cs="Arial"/>
          <w:color w:val="000000" w:themeColor="text1"/>
        </w:rPr>
        <w:t xml:space="preserve"> busca</w:t>
      </w:r>
      <w:r w:rsidR="00CA268E">
        <w:rPr>
          <w:rFonts w:ascii="Arial" w:hAnsi="Arial" w:cs="Arial"/>
          <w:color w:val="000000" w:themeColor="text1"/>
        </w:rPr>
        <w:t xml:space="preserve"> de</w:t>
      </w:r>
      <w:r w:rsidRPr="00A73E8C">
        <w:rPr>
          <w:rFonts w:ascii="Arial" w:hAnsi="Arial" w:cs="Arial"/>
          <w:color w:val="000000" w:themeColor="text1"/>
        </w:rPr>
        <w:t xml:space="preserve"> mejorar su posicionamiento sobre otros medios de </w:t>
      </w:r>
      <w:r w:rsidR="00CA268E" w:rsidRPr="00A73E8C">
        <w:rPr>
          <w:rFonts w:ascii="Arial" w:hAnsi="Arial" w:cs="Arial"/>
          <w:color w:val="000000" w:themeColor="text1"/>
        </w:rPr>
        <w:t>comunicación</w:t>
      </w:r>
      <w:r w:rsidRPr="00A73E8C">
        <w:rPr>
          <w:rFonts w:ascii="Arial" w:hAnsi="Arial" w:cs="Arial"/>
          <w:color w:val="000000" w:themeColor="text1"/>
        </w:rPr>
        <w:t xml:space="preserve">, menos abiertos, libres, asequibles y </w:t>
      </w:r>
      <w:r w:rsidR="00CA268E" w:rsidRPr="00A73E8C">
        <w:rPr>
          <w:rFonts w:ascii="Arial" w:hAnsi="Arial" w:cs="Arial"/>
          <w:color w:val="000000" w:themeColor="text1"/>
        </w:rPr>
        <w:t>más</w:t>
      </w:r>
      <w:r w:rsidRPr="00A73E8C">
        <w:rPr>
          <w:rFonts w:ascii="Arial" w:hAnsi="Arial" w:cs="Arial"/>
          <w:color w:val="000000" w:themeColor="text1"/>
        </w:rPr>
        <w:t xml:space="preserve"> costosos.</w:t>
      </w:r>
    </w:p>
    <w:p w14:paraId="2D263400" w14:textId="77777777" w:rsidR="00A73E8C" w:rsidRPr="00A73E8C" w:rsidRDefault="00A73E8C" w:rsidP="00DA22D4">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b/>
          <w:bCs/>
          <w:color w:val="000000" w:themeColor="text1"/>
        </w:rPr>
      </w:pPr>
    </w:p>
    <w:p w14:paraId="425363F6" w14:textId="77777777" w:rsidR="00BE7AC2" w:rsidRPr="00801F05" w:rsidRDefault="00BE7AC2" w:rsidP="00801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b/>
          <w:bCs/>
          <w:color w:val="000000" w:themeColor="text1"/>
        </w:rPr>
      </w:pPr>
      <w:r w:rsidRPr="00801F05">
        <w:rPr>
          <w:rFonts w:ascii="Arial" w:hAnsi="Arial" w:cs="Arial"/>
          <w:b/>
          <w:bCs/>
          <w:color w:val="000000" w:themeColor="text1"/>
        </w:rPr>
        <w:t>Referencias bibliográficas</w:t>
      </w:r>
    </w:p>
    <w:p w14:paraId="142E9987" w14:textId="77777777" w:rsidR="00BE7AC2" w:rsidRPr="00801F05" w:rsidRDefault="00BE7AC2" w:rsidP="00801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Arial" w:hAnsi="Arial" w:cs="Arial"/>
          <w:color w:val="000000" w:themeColor="text1"/>
        </w:rPr>
      </w:pPr>
      <w:r w:rsidRPr="00801F05">
        <w:rPr>
          <w:rFonts w:ascii="Arial" w:hAnsi="Arial" w:cs="Arial"/>
          <w:color w:val="000000" w:themeColor="text1"/>
        </w:rPr>
        <w:t xml:space="preserve">Álvarez, L. C. y Valdés, E. (2010). </w:t>
      </w:r>
      <w:r w:rsidRPr="00801F05">
        <w:rPr>
          <w:rFonts w:ascii="Arial" w:hAnsi="Arial" w:cs="Arial"/>
          <w:i/>
          <w:iCs/>
          <w:color w:val="000000" w:themeColor="text1"/>
        </w:rPr>
        <w:t>Implantación de un Repositorio</w:t>
      </w:r>
      <w:r w:rsidRPr="00801F05">
        <w:rPr>
          <w:rFonts w:ascii="Arial" w:hAnsi="Arial" w:cs="Arial"/>
          <w:color w:val="000000" w:themeColor="text1"/>
        </w:rPr>
        <w:t xml:space="preserve"> </w:t>
      </w:r>
      <w:r w:rsidRPr="00801F05">
        <w:rPr>
          <w:rFonts w:ascii="Arial" w:hAnsi="Arial" w:cs="Arial"/>
          <w:i/>
          <w:iCs/>
          <w:color w:val="000000" w:themeColor="text1"/>
        </w:rPr>
        <w:t>Institucional en la Universidad de las Ciencias Informáticas</w:t>
      </w:r>
      <w:r w:rsidRPr="00801F05">
        <w:rPr>
          <w:rFonts w:ascii="Arial" w:hAnsi="Arial" w:cs="Arial"/>
          <w:color w:val="000000" w:themeColor="text1"/>
        </w:rPr>
        <w:t>. Trabajo de Diploma no publicado. Universidad de las Ciencias Informáticas, La Habana, Cuba.</w:t>
      </w:r>
    </w:p>
    <w:p w14:paraId="5AC49C9E" w14:textId="77777777" w:rsidR="00BE7AC2" w:rsidRPr="00801F05" w:rsidRDefault="00BE7AC2" w:rsidP="00801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Arial" w:hAnsi="Arial" w:cs="Arial"/>
          <w:color w:val="000000" w:themeColor="text1"/>
        </w:rPr>
      </w:pPr>
      <w:r w:rsidRPr="00801F05">
        <w:rPr>
          <w:rFonts w:ascii="Arial" w:hAnsi="Arial" w:cs="Arial"/>
          <w:color w:val="000000" w:themeColor="text1"/>
        </w:rPr>
        <w:t xml:space="preserve">Amorós, J. (2014). </w:t>
      </w:r>
      <w:r w:rsidRPr="00801F05">
        <w:rPr>
          <w:rFonts w:ascii="Arial" w:hAnsi="Arial" w:cs="Arial"/>
          <w:i/>
          <w:color w:val="000000" w:themeColor="text1"/>
        </w:rPr>
        <w:t>Los repositorios institucionales: una alternativa para las instituciones y universidades en Cuba.</w:t>
      </w:r>
      <w:r w:rsidRPr="00801F05">
        <w:rPr>
          <w:rFonts w:ascii="Arial" w:hAnsi="Arial" w:cs="Arial"/>
          <w:color w:val="000000" w:themeColor="text1"/>
        </w:rPr>
        <w:t xml:space="preserve"> Recuperado el 30 de septiembre de 2017 de </w:t>
      </w:r>
      <w:hyperlink r:id="rId8" w:history="1">
        <w:r w:rsidRPr="00801F05">
          <w:rPr>
            <w:rStyle w:val="Hipervnculo"/>
            <w:rFonts w:ascii="Arial" w:hAnsi="Arial" w:cs="Arial"/>
            <w:color w:val="000000" w:themeColor="text1"/>
          </w:rPr>
          <w:t>http://ojs.uo.edu.cu/index.php/rcu/article/download/4305/366</w:t>
        </w:r>
      </w:hyperlink>
      <w:r w:rsidRPr="00801F05">
        <w:rPr>
          <w:rFonts w:ascii="Arial" w:hAnsi="Arial" w:cs="Arial"/>
          <w:color w:val="000000" w:themeColor="text1"/>
        </w:rPr>
        <w:t xml:space="preserve"> </w:t>
      </w:r>
    </w:p>
    <w:p w14:paraId="43B94BAA" w14:textId="77777777" w:rsidR="00BE7AC2" w:rsidRPr="00801F05" w:rsidRDefault="00BE7AC2" w:rsidP="00801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Arial" w:hAnsi="Arial" w:cs="Arial"/>
          <w:i/>
          <w:iCs/>
          <w:color w:val="000000" w:themeColor="text1"/>
        </w:rPr>
      </w:pPr>
      <w:r w:rsidRPr="00801F05">
        <w:rPr>
          <w:rFonts w:ascii="Arial" w:hAnsi="Arial" w:cs="Arial"/>
          <w:bCs/>
          <w:color w:val="000000" w:themeColor="text1"/>
          <w:lang w:val="en-US"/>
        </w:rPr>
        <w:t>Barton, M. R. y</w:t>
      </w:r>
      <w:r w:rsidRPr="00801F05">
        <w:rPr>
          <w:rFonts w:ascii="Arial" w:hAnsi="Arial" w:cs="Arial"/>
          <w:color w:val="000000" w:themeColor="text1"/>
          <w:lang w:val="en-US"/>
        </w:rPr>
        <w:t xml:space="preserve"> </w:t>
      </w:r>
      <w:r w:rsidRPr="00801F05">
        <w:rPr>
          <w:rFonts w:ascii="Arial" w:hAnsi="Arial" w:cs="Arial"/>
          <w:bCs/>
          <w:color w:val="000000" w:themeColor="text1"/>
          <w:lang w:val="en-US"/>
        </w:rPr>
        <w:t xml:space="preserve">Waters, M. (2005). </w:t>
      </w:r>
      <w:r w:rsidRPr="00801F05">
        <w:rPr>
          <w:rFonts w:ascii="Arial" w:hAnsi="Arial" w:cs="Arial"/>
          <w:i/>
          <w:iCs/>
          <w:color w:val="000000" w:themeColor="text1"/>
          <w:lang w:val="en-US"/>
        </w:rPr>
        <w:t xml:space="preserve">Creating an institutional repository: leaders workbook. </w:t>
      </w:r>
      <w:r w:rsidRPr="00801F05">
        <w:rPr>
          <w:rFonts w:ascii="Arial" w:hAnsi="Arial" w:cs="Arial"/>
          <w:color w:val="000000" w:themeColor="text1"/>
          <w:lang w:val="es-MX"/>
        </w:rPr>
        <w:t>MIT Libraries.</w:t>
      </w:r>
    </w:p>
    <w:p w14:paraId="369892AC" w14:textId="7E531D44" w:rsidR="00BE7AC2" w:rsidRPr="00801F05" w:rsidRDefault="00BE7AC2" w:rsidP="00801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Arial" w:hAnsi="Arial" w:cs="Arial"/>
          <w:color w:val="000000" w:themeColor="text1"/>
        </w:rPr>
      </w:pPr>
      <w:r w:rsidRPr="00801F05">
        <w:rPr>
          <w:rFonts w:ascii="Arial" w:hAnsi="Arial" w:cs="Arial"/>
          <w:color w:val="000000" w:themeColor="text1"/>
        </w:rPr>
        <w:t xml:space="preserve">Chapman, Y. (2016). </w:t>
      </w:r>
      <w:r w:rsidRPr="00801F05">
        <w:rPr>
          <w:rFonts w:ascii="Arial" w:hAnsi="Arial" w:cs="Arial"/>
          <w:i/>
          <w:iCs/>
          <w:color w:val="000000" w:themeColor="text1"/>
        </w:rPr>
        <w:t xml:space="preserve">Diseño del Repositorio Institucional del Ministerio de Educación Superior (RIMES). </w:t>
      </w:r>
      <w:r w:rsidRPr="00801F05">
        <w:rPr>
          <w:rFonts w:ascii="Arial" w:hAnsi="Arial" w:cs="Arial"/>
          <w:color w:val="000000" w:themeColor="text1"/>
        </w:rPr>
        <w:t>Tesis de Diploma, Universidad de la Habana, La Habana</w:t>
      </w:r>
      <w:r w:rsidR="00CF0BDD" w:rsidRPr="00801F05">
        <w:rPr>
          <w:rFonts w:ascii="Arial" w:hAnsi="Arial" w:cs="Arial"/>
          <w:color w:val="000000" w:themeColor="text1"/>
        </w:rPr>
        <w:t>.</w:t>
      </w:r>
    </w:p>
    <w:p w14:paraId="163FA921" w14:textId="77777777" w:rsidR="00BE7AC2" w:rsidRPr="00801F05" w:rsidRDefault="00BE7AC2" w:rsidP="00801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Arial" w:hAnsi="Arial" w:cs="Arial"/>
          <w:color w:val="000000" w:themeColor="text1"/>
        </w:rPr>
      </w:pPr>
      <w:r w:rsidRPr="00801F05">
        <w:rPr>
          <w:rFonts w:ascii="Arial" w:hAnsi="Arial" w:cs="Arial"/>
          <w:color w:val="000000" w:themeColor="text1"/>
        </w:rPr>
        <w:t xml:space="preserve">COM. (2016). </w:t>
      </w:r>
      <w:r w:rsidRPr="00801F05">
        <w:rPr>
          <w:rFonts w:ascii="Arial" w:hAnsi="Arial" w:cs="Arial"/>
          <w:i/>
          <w:color w:val="000000" w:themeColor="text1"/>
          <w:lang w:val="en-US"/>
        </w:rPr>
        <w:t xml:space="preserve">Communication from the Commission to the European Parliament, the Council, the European Economic and Social Committee and the Committee of the Regions: European cloud initiative - Building a competitive data and knowledge economy in Europe. </w:t>
      </w:r>
      <w:r w:rsidRPr="00801F05">
        <w:rPr>
          <w:rFonts w:ascii="Arial" w:hAnsi="Arial" w:cs="Arial"/>
          <w:color w:val="000000" w:themeColor="text1"/>
        </w:rPr>
        <w:t xml:space="preserve">Recuperado el 29 de septiembre de 2017 de http://ec.europa.eu/newsroom/dae/document.cfm?doc_id=15266 </w:t>
      </w:r>
    </w:p>
    <w:p w14:paraId="234805E5" w14:textId="77777777" w:rsidR="00BE7AC2" w:rsidRPr="00801F05" w:rsidRDefault="00BE7AC2" w:rsidP="00801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Arial" w:hAnsi="Arial" w:cs="Arial"/>
          <w:color w:val="000000" w:themeColor="text1"/>
        </w:rPr>
      </w:pPr>
      <w:r w:rsidRPr="00801F05">
        <w:rPr>
          <w:rFonts w:ascii="Arial" w:eastAsia="Times New Roman" w:hAnsi="Arial" w:cs="Arial"/>
          <w:color w:val="000000" w:themeColor="text1"/>
          <w:lang w:val="en-US" w:eastAsia="es-ES"/>
        </w:rPr>
        <w:lastRenderedPageBreak/>
        <w:t xml:space="preserve">Coyle, K. (2004). </w:t>
      </w:r>
      <w:r w:rsidRPr="00801F05">
        <w:rPr>
          <w:rFonts w:ascii="Arial" w:eastAsia="Times New Roman" w:hAnsi="Arial" w:cs="Arial"/>
          <w:i/>
          <w:color w:val="000000" w:themeColor="text1"/>
          <w:lang w:val="en-US" w:eastAsia="es-ES"/>
        </w:rPr>
        <w:t>Metadata: data with a purpose.</w:t>
      </w:r>
      <w:r w:rsidRPr="00801F05">
        <w:rPr>
          <w:rFonts w:ascii="Arial" w:eastAsia="Times New Roman" w:hAnsi="Arial" w:cs="Arial"/>
          <w:color w:val="000000" w:themeColor="text1"/>
          <w:lang w:val="en-US" w:eastAsia="es-ES"/>
        </w:rPr>
        <w:t xml:space="preserve"> </w:t>
      </w:r>
      <w:r w:rsidRPr="00801F05">
        <w:rPr>
          <w:rFonts w:ascii="Arial" w:eastAsia="Times New Roman" w:hAnsi="Arial" w:cs="Arial"/>
          <w:color w:val="000000" w:themeColor="text1"/>
          <w:lang w:eastAsia="es-ES"/>
        </w:rPr>
        <w:t xml:space="preserve">Recuperado el 27 de noviembre de 2018 de </w:t>
      </w:r>
      <w:hyperlink r:id="rId9" w:history="1">
        <w:r w:rsidRPr="00801F05">
          <w:rPr>
            <w:rStyle w:val="Hipervnculo"/>
            <w:rFonts w:ascii="Arial" w:eastAsia="Times New Roman" w:hAnsi="Arial" w:cs="Arial"/>
            <w:color w:val="000000" w:themeColor="text1"/>
            <w:lang w:eastAsia="es-ES"/>
          </w:rPr>
          <w:t>http://www.kcoyle.net/meta_</w:t>
        </w:r>
      </w:hyperlink>
      <w:r w:rsidRPr="00801F05">
        <w:rPr>
          <w:rFonts w:ascii="Arial" w:eastAsia="Times New Roman" w:hAnsi="Arial" w:cs="Arial"/>
          <w:color w:val="000000" w:themeColor="text1"/>
          <w:lang w:eastAsia="es-ES"/>
        </w:rPr>
        <w:t xml:space="preserve"> purpose.html</w:t>
      </w:r>
    </w:p>
    <w:p w14:paraId="1D16F0CB" w14:textId="77777777" w:rsidR="00BE7AC2" w:rsidRPr="00801F05" w:rsidRDefault="00BE7AC2" w:rsidP="00801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Arial" w:hAnsi="Arial" w:cs="Arial"/>
          <w:color w:val="000000" w:themeColor="text1"/>
        </w:rPr>
      </w:pPr>
      <w:r w:rsidRPr="00801F05">
        <w:rPr>
          <w:rFonts w:ascii="Arial" w:hAnsi="Arial" w:cs="Arial"/>
          <w:color w:val="000000" w:themeColor="text1"/>
          <w:lang w:val="en-US"/>
        </w:rPr>
        <w:t xml:space="preserve">Crow, R. (2002). </w:t>
      </w:r>
      <w:r w:rsidRPr="00801F05">
        <w:rPr>
          <w:rFonts w:ascii="Arial" w:hAnsi="Arial" w:cs="Arial"/>
          <w:i/>
          <w:iCs/>
          <w:color w:val="000000" w:themeColor="text1"/>
          <w:lang w:val="en-US"/>
        </w:rPr>
        <w:t xml:space="preserve">The Case for Institutional Repositories: A SPARC Position Paper. </w:t>
      </w:r>
      <w:r w:rsidRPr="00801F05">
        <w:rPr>
          <w:rFonts w:ascii="Arial" w:hAnsi="Arial" w:cs="Arial"/>
          <w:color w:val="000000" w:themeColor="text1"/>
        </w:rPr>
        <w:t xml:space="preserve">Recuperado el 3 de octubre de 2017 de http://sparcopen.org/wp-content/uploads/2016/01/instrepo.pdf </w:t>
      </w:r>
    </w:p>
    <w:p w14:paraId="142063FB" w14:textId="77777777" w:rsidR="00BE7AC2" w:rsidRPr="00801F05" w:rsidRDefault="00BE7AC2" w:rsidP="00801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Arial" w:hAnsi="Arial" w:cs="Arial"/>
          <w:i/>
          <w:color w:val="000000" w:themeColor="text1"/>
        </w:rPr>
      </w:pPr>
      <w:r w:rsidRPr="00801F05">
        <w:rPr>
          <w:rFonts w:ascii="Arial" w:hAnsi="Arial" w:cs="Arial"/>
          <w:color w:val="000000" w:themeColor="text1"/>
        </w:rPr>
        <w:t xml:space="preserve">Diccionario de la Real Academia Española. (DRAE). (2010). </w:t>
      </w:r>
      <w:r w:rsidRPr="00801F05">
        <w:rPr>
          <w:rFonts w:ascii="Arial" w:hAnsi="Arial" w:cs="Arial"/>
          <w:i/>
          <w:color w:val="000000" w:themeColor="text1"/>
        </w:rPr>
        <w:t xml:space="preserve">Diccionario de la Real Academia Española. </w:t>
      </w:r>
    </w:p>
    <w:p w14:paraId="39A84B8E" w14:textId="77777777" w:rsidR="00BE7AC2" w:rsidRPr="00801F05" w:rsidRDefault="00BE7AC2" w:rsidP="00801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Arial" w:hAnsi="Arial" w:cs="Arial"/>
          <w:color w:val="000000" w:themeColor="text1"/>
          <w:lang w:val="en-US"/>
        </w:rPr>
      </w:pPr>
      <w:r w:rsidRPr="00801F05">
        <w:rPr>
          <w:rFonts w:ascii="Arial" w:hAnsi="Arial" w:cs="Arial"/>
          <w:iCs/>
          <w:color w:val="000000" w:themeColor="text1"/>
          <w:lang w:val="en-US"/>
        </w:rPr>
        <w:t>European Commission.</w:t>
      </w:r>
      <w:r w:rsidRPr="00801F05">
        <w:rPr>
          <w:rFonts w:ascii="Arial" w:hAnsi="Arial" w:cs="Arial"/>
          <w:i/>
          <w:iCs/>
          <w:color w:val="000000" w:themeColor="text1"/>
          <w:lang w:val="en-US"/>
        </w:rPr>
        <w:t xml:space="preserve"> </w:t>
      </w:r>
      <w:r w:rsidRPr="00801F05">
        <w:rPr>
          <w:rFonts w:ascii="Arial" w:hAnsi="Arial" w:cs="Arial"/>
          <w:color w:val="000000" w:themeColor="text1"/>
          <w:lang w:val="en-US"/>
        </w:rPr>
        <w:t xml:space="preserve">(2016). </w:t>
      </w:r>
      <w:r w:rsidRPr="00801F05">
        <w:rPr>
          <w:rFonts w:ascii="Arial" w:hAnsi="Arial" w:cs="Arial"/>
          <w:i/>
          <w:iCs/>
          <w:color w:val="000000" w:themeColor="text1"/>
          <w:lang w:val="en-US"/>
        </w:rPr>
        <w:t>Guidelines on open access to scientific publications and research data in Horizon 2020, v. 2.1</w:t>
      </w:r>
      <w:r w:rsidRPr="00801F05">
        <w:rPr>
          <w:rFonts w:ascii="Arial" w:hAnsi="Arial" w:cs="Arial"/>
          <w:color w:val="000000" w:themeColor="text1"/>
          <w:lang w:val="en-US"/>
        </w:rPr>
        <w:t xml:space="preserve">. European Commission. Directorate General for Research and Innovation. Recuperado el 29 de septiembre de 2017 dehttp://ec.europa.eu/research/participants/data/ref/h2020/grants_manual/hi/oa_pilot/h2020-hi oa-pilot-guide_en.pdf </w:t>
      </w:r>
    </w:p>
    <w:p w14:paraId="08676958" w14:textId="77777777" w:rsidR="00BE7AC2" w:rsidRPr="00801F05" w:rsidRDefault="00BE7AC2" w:rsidP="00801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Arial" w:hAnsi="Arial" w:cs="Arial"/>
          <w:color w:val="000000" w:themeColor="text1"/>
          <w:lang w:val="es-MX"/>
        </w:rPr>
      </w:pPr>
      <w:r w:rsidRPr="00801F05">
        <w:rPr>
          <w:rFonts w:ascii="Arial" w:hAnsi="Arial" w:cs="Arial"/>
          <w:color w:val="000000" w:themeColor="text1"/>
          <w:lang w:val="en-US"/>
        </w:rPr>
        <w:t xml:space="preserve">Lynch, C. A. (2003). </w:t>
      </w:r>
      <w:r w:rsidRPr="00801F05">
        <w:rPr>
          <w:rFonts w:ascii="Arial" w:hAnsi="Arial" w:cs="Arial"/>
          <w:i/>
          <w:iCs/>
          <w:color w:val="000000" w:themeColor="text1"/>
          <w:lang w:val="en-US"/>
        </w:rPr>
        <w:t>Institutional Repositories: Essential Infraestrure for Scholarship in the</w:t>
      </w:r>
      <w:r w:rsidRPr="00801F05">
        <w:rPr>
          <w:rFonts w:ascii="Arial" w:hAnsi="Arial" w:cs="Arial"/>
          <w:color w:val="000000" w:themeColor="text1"/>
          <w:lang w:val="en-US"/>
        </w:rPr>
        <w:t xml:space="preserve"> </w:t>
      </w:r>
      <w:r w:rsidRPr="00801F05">
        <w:rPr>
          <w:rFonts w:ascii="Arial" w:hAnsi="Arial" w:cs="Arial"/>
          <w:i/>
          <w:iCs/>
          <w:color w:val="000000" w:themeColor="text1"/>
          <w:lang w:val="en-US"/>
        </w:rPr>
        <w:t xml:space="preserve">Digital Age. </w:t>
      </w:r>
      <w:r w:rsidRPr="00801F05">
        <w:rPr>
          <w:rFonts w:ascii="Arial" w:hAnsi="Arial" w:cs="Arial"/>
          <w:i/>
          <w:color w:val="000000" w:themeColor="text1"/>
        </w:rPr>
        <w:t xml:space="preserve">ARL: A Bimonthly Report </w:t>
      </w:r>
      <w:r w:rsidRPr="00801F05">
        <w:rPr>
          <w:rFonts w:ascii="Arial" w:hAnsi="Arial" w:cs="Arial"/>
          <w:color w:val="000000" w:themeColor="text1"/>
        </w:rPr>
        <w:t>(26).</w:t>
      </w:r>
    </w:p>
    <w:p w14:paraId="024117E2" w14:textId="70654058" w:rsidR="00BE7AC2" w:rsidRPr="00801F05" w:rsidRDefault="00BE7AC2" w:rsidP="00801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Arial" w:hAnsi="Arial" w:cs="Arial"/>
          <w:color w:val="000000" w:themeColor="text1"/>
        </w:rPr>
      </w:pPr>
      <w:r w:rsidRPr="001E4405">
        <w:rPr>
          <w:rFonts w:ascii="Arial" w:hAnsi="Arial" w:cs="Arial"/>
          <w:color w:val="000000" w:themeColor="text1"/>
        </w:rPr>
        <w:t xml:space="preserve">Mariscal, </w:t>
      </w:r>
      <w:r w:rsidR="001E4405" w:rsidRPr="001E4405">
        <w:rPr>
          <w:rFonts w:ascii="Arial" w:hAnsi="Arial" w:cs="Arial"/>
          <w:color w:val="000000" w:themeColor="text1"/>
        </w:rPr>
        <w:t>J</w:t>
      </w:r>
      <w:r w:rsidRPr="001E4405">
        <w:rPr>
          <w:rFonts w:ascii="Arial" w:hAnsi="Arial" w:cs="Arial"/>
          <w:color w:val="000000" w:themeColor="text1"/>
        </w:rPr>
        <w:t xml:space="preserve">. </w:t>
      </w:r>
      <w:r w:rsidRPr="00801F05">
        <w:rPr>
          <w:rFonts w:ascii="Arial" w:hAnsi="Arial" w:cs="Arial"/>
          <w:color w:val="000000" w:themeColor="text1"/>
        </w:rPr>
        <w:t xml:space="preserve">(2017). </w:t>
      </w:r>
      <w:r w:rsidRPr="00801F05">
        <w:rPr>
          <w:rFonts w:ascii="Arial" w:hAnsi="Arial" w:cs="Arial"/>
          <w:bCs/>
          <w:color w:val="000000" w:themeColor="text1"/>
        </w:rPr>
        <w:t xml:space="preserve">Repositorios digitales para los procesos de formación e investigación en gestión cultural. CORIMA: </w:t>
      </w:r>
      <w:r w:rsidRPr="00801F05">
        <w:rPr>
          <w:rFonts w:ascii="Arial" w:hAnsi="Arial" w:cs="Arial"/>
          <w:bCs/>
          <w:i/>
          <w:color w:val="000000" w:themeColor="text1"/>
        </w:rPr>
        <w:t>Revista de Investigación en Gestión Cultural</w:t>
      </w:r>
      <w:r w:rsidRPr="00801F05">
        <w:rPr>
          <w:rFonts w:ascii="Arial" w:hAnsi="Arial" w:cs="Arial"/>
          <w:bCs/>
          <w:color w:val="000000" w:themeColor="text1"/>
        </w:rPr>
        <w:t xml:space="preserve">. </w:t>
      </w:r>
      <w:r w:rsidRPr="00801F05">
        <w:rPr>
          <w:rFonts w:ascii="Arial" w:hAnsi="Arial" w:cs="Arial"/>
          <w:color w:val="000000" w:themeColor="text1"/>
        </w:rPr>
        <w:t xml:space="preserve">Universidad de Guadalajara. Sistema de Universidad Virtual, </w:t>
      </w:r>
      <w:r w:rsidRPr="00801F05">
        <w:rPr>
          <w:rFonts w:ascii="Arial" w:hAnsi="Arial" w:cs="Arial"/>
          <w:i/>
          <w:color w:val="000000" w:themeColor="text1"/>
        </w:rPr>
        <w:t>2</w:t>
      </w:r>
      <w:r w:rsidRPr="00801F05">
        <w:rPr>
          <w:rFonts w:ascii="Arial" w:hAnsi="Arial" w:cs="Arial"/>
          <w:color w:val="000000" w:themeColor="text1"/>
        </w:rPr>
        <w:t>(3), México. ISSN electrónico: 2448-7694</w:t>
      </w:r>
      <w:r w:rsidR="00CF0BDD" w:rsidRPr="00801F05">
        <w:rPr>
          <w:rFonts w:ascii="Arial" w:hAnsi="Arial" w:cs="Arial"/>
          <w:color w:val="000000" w:themeColor="text1"/>
        </w:rPr>
        <w:t>.</w:t>
      </w:r>
    </w:p>
    <w:p w14:paraId="163DF473" w14:textId="77777777" w:rsidR="00BE7AC2" w:rsidRPr="00801F05" w:rsidRDefault="00BE7AC2" w:rsidP="00801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Arial" w:hAnsi="Arial" w:cs="Arial"/>
          <w:color w:val="000000" w:themeColor="text1"/>
        </w:rPr>
      </w:pPr>
      <w:r w:rsidRPr="00801F05">
        <w:rPr>
          <w:rFonts w:ascii="Arial" w:hAnsi="Arial" w:cs="Arial"/>
          <w:color w:val="000000" w:themeColor="text1"/>
        </w:rPr>
        <w:t xml:space="preserve">Medina, A. (2013). </w:t>
      </w:r>
      <w:r w:rsidRPr="00801F05">
        <w:rPr>
          <w:rFonts w:ascii="Arial" w:hAnsi="Arial" w:cs="Arial"/>
          <w:i/>
          <w:color w:val="000000" w:themeColor="text1"/>
        </w:rPr>
        <w:t>Diseño de Repositorio Institucional de Ciencias de la Información de la Facultad de Comunicación de la Universidad de La Habana.</w:t>
      </w:r>
      <w:r w:rsidRPr="00801F05">
        <w:rPr>
          <w:rFonts w:ascii="Arial" w:hAnsi="Arial" w:cs="Arial"/>
          <w:color w:val="000000" w:themeColor="text1"/>
        </w:rPr>
        <w:t xml:space="preserve"> Tesis de Diploma, Universidad de la Habana, La Habana. </w:t>
      </w:r>
    </w:p>
    <w:p w14:paraId="61D78DDC" w14:textId="77777777" w:rsidR="00BE7AC2" w:rsidRPr="00801F05" w:rsidRDefault="00BE7AC2" w:rsidP="00801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Arial" w:hAnsi="Arial" w:cs="Arial"/>
          <w:color w:val="000000" w:themeColor="text1"/>
        </w:rPr>
      </w:pPr>
      <w:r w:rsidRPr="00801F05">
        <w:rPr>
          <w:rFonts w:ascii="Arial" w:hAnsi="Arial" w:cs="Arial"/>
          <w:color w:val="000000" w:themeColor="text1"/>
        </w:rPr>
        <w:t xml:space="preserve">Melero, R. (2005). Significado del acceso abierto (Open Access) a las publicaciones científicas: definición, recursos copyright e impacto. </w:t>
      </w:r>
      <w:r w:rsidRPr="00801F05">
        <w:rPr>
          <w:rFonts w:ascii="Arial" w:hAnsi="Arial" w:cs="Arial"/>
          <w:i/>
          <w:color w:val="000000" w:themeColor="text1"/>
        </w:rPr>
        <w:t>El profesional de la información, 15</w:t>
      </w:r>
      <w:r w:rsidRPr="00801F05">
        <w:rPr>
          <w:rFonts w:ascii="Arial" w:hAnsi="Arial" w:cs="Arial"/>
          <w:color w:val="000000" w:themeColor="text1"/>
        </w:rPr>
        <w:t xml:space="preserve">(4), 255-266. </w:t>
      </w:r>
    </w:p>
    <w:p w14:paraId="256A169A" w14:textId="77777777" w:rsidR="00BE7AC2" w:rsidRPr="00801F05" w:rsidRDefault="00BE7AC2" w:rsidP="00801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Arial" w:hAnsi="Arial" w:cs="Arial"/>
          <w:color w:val="000000" w:themeColor="text1"/>
          <w:lang w:val="en-US"/>
        </w:rPr>
      </w:pPr>
      <w:r w:rsidRPr="00801F05">
        <w:rPr>
          <w:rFonts w:ascii="Arial" w:hAnsi="Arial" w:cs="Arial"/>
          <w:color w:val="000000" w:themeColor="text1"/>
        </w:rPr>
        <w:t xml:space="preserve">Navarro, M. (2006). </w:t>
      </w:r>
      <w:r w:rsidRPr="00801F05">
        <w:rPr>
          <w:rFonts w:ascii="Arial" w:hAnsi="Arial" w:cs="Arial"/>
          <w:i/>
          <w:color w:val="000000" w:themeColor="text1"/>
        </w:rPr>
        <w:t>Planificación, diseño y desarrollo de servicios de información Software libre para servicios de información digital.</w:t>
      </w:r>
      <w:r w:rsidRPr="00801F05">
        <w:rPr>
          <w:rFonts w:ascii="Arial" w:hAnsi="Arial" w:cs="Arial"/>
          <w:color w:val="000000" w:themeColor="text1"/>
        </w:rPr>
        <w:t xml:space="preserve"> </w:t>
      </w:r>
      <w:r w:rsidRPr="00801F05">
        <w:rPr>
          <w:rFonts w:ascii="Arial" w:hAnsi="Arial" w:cs="Arial"/>
          <w:color w:val="000000" w:themeColor="text1"/>
          <w:lang w:val="en-US"/>
        </w:rPr>
        <w:t>Madrid.</w:t>
      </w:r>
    </w:p>
    <w:p w14:paraId="71F1D813" w14:textId="77777777" w:rsidR="00BE7AC2" w:rsidRPr="00801F05" w:rsidRDefault="00BE7AC2" w:rsidP="00801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Arial" w:hAnsi="Arial" w:cs="Arial"/>
          <w:color w:val="000000" w:themeColor="text1"/>
        </w:rPr>
      </w:pPr>
      <w:r w:rsidRPr="00801F05">
        <w:rPr>
          <w:rFonts w:ascii="Arial" w:hAnsi="Arial" w:cs="Arial"/>
          <w:iCs/>
          <w:color w:val="000000" w:themeColor="text1"/>
          <w:lang w:val="en-US"/>
        </w:rPr>
        <w:t>NIH.</w:t>
      </w:r>
      <w:r w:rsidRPr="00801F05">
        <w:rPr>
          <w:rFonts w:ascii="Arial" w:hAnsi="Arial" w:cs="Arial"/>
          <w:i/>
          <w:iCs/>
          <w:color w:val="000000" w:themeColor="text1"/>
          <w:lang w:val="en-US"/>
        </w:rPr>
        <w:t xml:space="preserve"> </w:t>
      </w:r>
      <w:r w:rsidRPr="00801F05">
        <w:rPr>
          <w:rFonts w:ascii="Arial" w:hAnsi="Arial" w:cs="Arial"/>
          <w:color w:val="000000" w:themeColor="text1"/>
          <w:lang w:val="en-US"/>
        </w:rPr>
        <w:t xml:space="preserve">(2015). “NIH sharing policies and related guidance on NIH-funded research resources”. </w:t>
      </w:r>
      <w:r w:rsidRPr="00801F05">
        <w:rPr>
          <w:rFonts w:ascii="Arial" w:hAnsi="Arial" w:cs="Arial"/>
          <w:i/>
          <w:iCs/>
          <w:color w:val="000000" w:themeColor="text1"/>
        </w:rPr>
        <w:t xml:space="preserve">National Institutes of Health. </w:t>
      </w:r>
      <w:r w:rsidRPr="00801F05">
        <w:rPr>
          <w:rFonts w:ascii="Arial" w:hAnsi="Arial" w:cs="Arial"/>
          <w:color w:val="000000" w:themeColor="text1"/>
        </w:rPr>
        <w:t xml:space="preserve">Recuperado el 3 de octubre de 2017 de https://grants.nih.gov/policy/sharing.htm </w:t>
      </w:r>
    </w:p>
    <w:p w14:paraId="65FB51B4" w14:textId="77777777" w:rsidR="00BE7AC2" w:rsidRPr="00801F05" w:rsidRDefault="00BE7AC2" w:rsidP="00801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Arial" w:hAnsi="Arial" w:cs="Arial"/>
          <w:color w:val="000000" w:themeColor="text1"/>
        </w:rPr>
      </w:pPr>
      <w:r w:rsidRPr="00801F05">
        <w:rPr>
          <w:rFonts w:ascii="Arial" w:hAnsi="Arial" w:cs="Arial"/>
          <w:iCs/>
          <w:color w:val="000000" w:themeColor="text1"/>
          <w:lang w:val="en-US"/>
        </w:rPr>
        <w:t xml:space="preserve">NSF. </w:t>
      </w:r>
      <w:r w:rsidRPr="00801F05">
        <w:rPr>
          <w:rFonts w:ascii="Arial" w:hAnsi="Arial" w:cs="Arial"/>
          <w:color w:val="000000" w:themeColor="text1"/>
          <w:lang w:val="en-US"/>
        </w:rPr>
        <w:t xml:space="preserve">(2014). “Chapter II. Proposal preparation instructions”. </w:t>
      </w:r>
      <w:r w:rsidRPr="00801F05">
        <w:rPr>
          <w:rFonts w:ascii="Arial" w:hAnsi="Arial" w:cs="Arial"/>
          <w:i/>
          <w:iCs/>
          <w:color w:val="000000" w:themeColor="text1"/>
          <w:lang w:val="en-US"/>
        </w:rPr>
        <w:t xml:space="preserve">Grant proposal guide. </w:t>
      </w:r>
      <w:r w:rsidRPr="00801F05">
        <w:rPr>
          <w:rFonts w:ascii="Arial" w:hAnsi="Arial" w:cs="Arial"/>
          <w:color w:val="000000" w:themeColor="text1"/>
          <w:lang w:val="en-US"/>
        </w:rPr>
        <w:t xml:space="preserve">National Science Foundation. </w:t>
      </w:r>
      <w:r w:rsidRPr="00801F05">
        <w:rPr>
          <w:rFonts w:ascii="Arial" w:hAnsi="Arial" w:cs="Arial"/>
          <w:color w:val="000000" w:themeColor="text1"/>
        </w:rPr>
        <w:t xml:space="preserve">Where discoveries begin. Recuperado el 3 de octubre de 2017 de http://www.nsf.gov/pubs/policydocs/pappguide/nsf15001/ gpg_2.jsp#dmp </w:t>
      </w:r>
    </w:p>
    <w:p w14:paraId="757A4985" w14:textId="77777777" w:rsidR="00BE7AC2" w:rsidRPr="00801F05" w:rsidRDefault="00BE7AC2" w:rsidP="00801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Arial" w:hAnsi="Arial" w:cs="Arial"/>
          <w:color w:val="000000" w:themeColor="text1"/>
          <w:u w:val="single"/>
        </w:rPr>
      </w:pPr>
      <w:r w:rsidRPr="00801F05">
        <w:rPr>
          <w:rFonts w:ascii="Arial" w:hAnsi="Arial" w:cs="Arial"/>
          <w:color w:val="000000" w:themeColor="text1"/>
          <w:lang w:val="en-US"/>
        </w:rPr>
        <w:t xml:space="preserve">Paltoo, D. (2014). “Data use under the NIH GWAS data sharing policy and future directions”. </w:t>
      </w:r>
      <w:r w:rsidRPr="00801F05">
        <w:rPr>
          <w:rFonts w:ascii="Arial" w:hAnsi="Arial" w:cs="Arial"/>
          <w:i/>
          <w:iCs/>
          <w:color w:val="000000" w:themeColor="text1"/>
        </w:rPr>
        <w:t>Nature genetics</w:t>
      </w:r>
      <w:r w:rsidRPr="00801F05">
        <w:rPr>
          <w:rFonts w:ascii="Arial" w:hAnsi="Arial" w:cs="Arial"/>
          <w:color w:val="000000" w:themeColor="text1"/>
        </w:rPr>
        <w:t xml:space="preserve">, </w:t>
      </w:r>
      <w:r w:rsidRPr="00801F05">
        <w:rPr>
          <w:rFonts w:ascii="Arial" w:hAnsi="Arial" w:cs="Arial"/>
          <w:i/>
          <w:color w:val="000000" w:themeColor="text1"/>
        </w:rPr>
        <w:t>46</w:t>
      </w:r>
      <w:r w:rsidRPr="00801F05">
        <w:rPr>
          <w:rFonts w:ascii="Arial" w:hAnsi="Arial" w:cs="Arial"/>
          <w:color w:val="000000" w:themeColor="text1"/>
        </w:rPr>
        <w:t xml:space="preserve">(9), 934-938. Recuperado el 5 de noviembre de 2017 de </w:t>
      </w:r>
      <w:hyperlink r:id="rId10" w:history="1">
        <w:r w:rsidRPr="00801F05">
          <w:rPr>
            <w:rStyle w:val="Hipervnculo"/>
            <w:rFonts w:ascii="Arial" w:hAnsi="Arial" w:cs="Arial"/>
            <w:color w:val="000000" w:themeColor="text1"/>
          </w:rPr>
          <w:t>http://dx.doi.org/10.1038/ng.3062</w:t>
        </w:r>
      </w:hyperlink>
      <w:r w:rsidRPr="00801F05">
        <w:rPr>
          <w:rFonts w:ascii="Arial" w:hAnsi="Arial" w:cs="Arial"/>
          <w:color w:val="000000" w:themeColor="text1"/>
          <w:u w:val="single"/>
        </w:rPr>
        <w:t xml:space="preserve"> </w:t>
      </w:r>
    </w:p>
    <w:p w14:paraId="6F635911" w14:textId="77777777" w:rsidR="00BE7AC2" w:rsidRPr="00801F05" w:rsidRDefault="00BE7AC2" w:rsidP="00801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Arial" w:hAnsi="Arial" w:cs="Arial"/>
          <w:color w:val="000000" w:themeColor="text1"/>
        </w:rPr>
      </w:pPr>
      <w:r w:rsidRPr="00801F05">
        <w:rPr>
          <w:rFonts w:ascii="Arial" w:hAnsi="Arial" w:cs="Arial"/>
          <w:color w:val="000000" w:themeColor="text1"/>
          <w:lang w:val="en-US"/>
        </w:rPr>
        <w:lastRenderedPageBreak/>
        <w:t>Pepe, A.</w:t>
      </w:r>
      <w:r w:rsidRPr="00801F05">
        <w:rPr>
          <w:rFonts w:ascii="Arial" w:hAnsi="Arial" w:cs="Arial"/>
          <w:i/>
          <w:color w:val="000000" w:themeColor="text1"/>
          <w:lang w:val="en-US"/>
        </w:rPr>
        <w:t xml:space="preserve"> </w:t>
      </w:r>
      <w:r w:rsidRPr="00801F05">
        <w:rPr>
          <w:rFonts w:ascii="Arial" w:hAnsi="Arial" w:cs="Arial"/>
          <w:color w:val="000000" w:themeColor="text1"/>
          <w:lang w:val="en-US"/>
        </w:rPr>
        <w:t xml:space="preserve">(2014). “How do astronomers share data? Reliability and persistence of data sets linked in AAS publications and a qualitative study of data practices among US astronomers”. </w:t>
      </w:r>
      <w:r w:rsidRPr="00801F05">
        <w:rPr>
          <w:rFonts w:ascii="Arial" w:hAnsi="Arial" w:cs="Arial"/>
          <w:i/>
          <w:iCs/>
          <w:color w:val="000000" w:themeColor="text1"/>
        </w:rPr>
        <w:t>PLoSone</w:t>
      </w:r>
      <w:r w:rsidRPr="00801F05">
        <w:rPr>
          <w:rFonts w:ascii="Arial" w:hAnsi="Arial" w:cs="Arial"/>
          <w:color w:val="000000" w:themeColor="text1"/>
        </w:rPr>
        <w:t xml:space="preserve">, </w:t>
      </w:r>
      <w:r w:rsidRPr="00801F05">
        <w:rPr>
          <w:rFonts w:ascii="Arial" w:hAnsi="Arial" w:cs="Arial"/>
          <w:i/>
          <w:color w:val="000000" w:themeColor="text1"/>
        </w:rPr>
        <w:t>9</w:t>
      </w:r>
      <w:r w:rsidRPr="00801F05">
        <w:rPr>
          <w:rFonts w:ascii="Arial" w:hAnsi="Arial" w:cs="Arial"/>
          <w:color w:val="000000" w:themeColor="text1"/>
        </w:rPr>
        <w:t xml:space="preserve">(8). Recuperado el 2 de noviembre de 2017 de http://dx.doi.org/10.1371/journal.pone.0104798. </w:t>
      </w:r>
    </w:p>
    <w:p w14:paraId="515CD4CA" w14:textId="77777777" w:rsidR="00BE7AC2" w:rsidRPr="00801F05" w:rsidRDefault="00BE7AC2" w:rsidP="00801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Arial" w:hAnsi="Arial" w:cs="Arial"/>
          <w:color w:val="000000" w:themeColor="text1"/>
        </w:rPr>
      </w:pPr>
      <w:r w:rsidRPr="00801F05">
        <w:rPr>
          <w:rFonts w:ascii="Arial" w:hAnsi="Arial" w:cs="Arial"/>
          <w:color w:val="000000" w:themeColor="text1"/>
        </w:rPr>
        <w:t xml:space="preserve">Pérez, G. (2015). </w:t>
      </w:r>
      <w:r w:rsidRPr="00801F05">
        <w:rPr>
          <w:rFonts w:ascii="Arial" w:hAnsi="Arial" w:cs="Arial"/>
          <w:i/>
          <w:color w:val="000000" w:themeColor="text1"/>
        </w:rPr>
        <w:t>Diseño de Repositorio Institucional de la Producción Intelectual del Instituto de Geología y Paleontología (IGP).</w:t>
      </w:r>
      <w:r w:rsidRPr="00801F05">
        <w:rPr>
          <w:rFonts w:ascii="Arial" w:hAnsi="Arial" w:cs="Arial"/>
          <w:color w:val="000000" w:themeColor="text1"/>
        </w:rPr>
        <w:t xml:space="preserve"> (Tesis de Diploma), Universidad de La Habana, La Habana.</w:t>
      </w:r>
    </w:p>
    <w:p w14:paraId="715C2DB6" w14:textId="77777777" w:rsidR="00BE7AC2" w:rsidRPr="00801F05" w:rsidRDefault="00BE7AC2" w:rsidP="00801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Arial" w:hAnsi="Arial" w:cs="Arial"/>
          <w:color w:val="000000" w:themeColor="text1"/>
        </w:rPr>
      </w:pPr>
      <w:r w:rsidRPr="00801F05">
        <w:rPr>
          <w:rFonts w:ascii="Arial" w:hAnsi="Arial" w:cs="Arial"/>
          <w:color w:val="000000" w:themeColor="text1"/>
        </w:rPr>
        <w:t xml:space="preserve">Sánchez, N. (2010). </w:t>
      </w:r>
      <w:r w:rsidRPr="00801F05">
        <w:rPr>
          <w:rFonts w:ascii="Arial" w:hAnsi="Arial" w:cs="Arial"/>
          <w:i/>
          <w:color w:val="000000" w:themeColor="text1"/>
        </w:rPr>
        <w:t>Política para el acceso abierto a la producción científica del Sistema Nacional de Salud de Cuba.</w:t>
      </w:r>
      <w:r w:rsidRPr="00801F05">
        <w:rPr>
          <w:rFonts w:ascii="Arial" w:hAnsi="Arial" w:cs="Arial"/>
          <w:color w:val="000000" w:themeColor="text1"/>
        </w:rPr>
        <w:t xml:space="preserve"> Máster en Ciencias Tesis Doctoral, Universidad de Granada - Universidad de la Habana.</w:t>
      </w:r>
    </w:p>
    <w:p w14:paraId="78528145" w14:textId="77777777" w:rsidR="00BE7AC2" w:rsidRPr="00801F05" w:rsidRDefault="00BE7AC2" w:rsidP="00801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Arial" w:hAnsi="Arial" w:cs="Arial"/>
          <w:color w:val="000000" w:themeColor="text1"/>
        </w:rPr>
      </w:pPr>
      <w:r w:rsidRPr="00801F05">
        <w:rPr>
          <w:rFonts w:ascii="Arial" w:hAnsi="Arial" w:cs="Arial"/>
          <w:color w:val="000000" w:themeColor="text1"/>
        </w:rPr>
        <w:t xml:space="preserve">Subirats, I., Arencibia, R. y Robbio, A. (2004). Eprints for Library and Information Science (E-LIS): La tecnología al servicio de la investigación en Bibliotecología y Ciencias de la Información. </w:t>
      </w:r>
      <w:r w:rsidRPr="00801F05">
        <w:rPr>
          <w:rFonts w:ascii="Arial" w:hAnsi="Arial" w:cs="Arial"/>
          <w:i/>
          <w:iCs/>
          <w:color w:val="000000" w:themeColor="text1"/>
        </w:rPr>
        <w:t>Acimed, 12</w:t>
      </w:r>
      <w:r w:rsidRPr="00801F05">
        <w:rPr>
          <w:rFonts w:ascii="Arial" w:hAnsi="Arial" w:cs="Arial"/>
          <w:color w:val="000000" w:themeColor="text1"/>
        </w:rPr>
        <w:t>(6).</w:t>
      </w:r>
    </w:p>
    <w:p w14:paraId="10363279" w14:textId="77777777" w:rsidR="00BE7AC2" w:rsidRPr="00801F05" w:rsidRDefault="00BE7AC2" w:rsidP="00801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Arial" w:hAnsi="Arial" w:cs="Arial"/>
          <w:color w:val="000000" w:themeColor="text1"/>
        </w:rPr>
      </w:pPr>
      <w:r w:rsidRPr="00801F05">
        <w:rPr>
          <w:rFonts w:ascii="Arial" w:hAnsi="Arial" w:cs="Arial"/>
          <w:color w:val="000000" w:themeColor="text1"/>
        </w:rPr>
        <w:t xml:space="preserve">Torricella, R. (2016). La realidad detrás de números e indicadores: procedimiento para evaluar el grado de insatisfacción del cumplimiento de los derechos de autor. Ponencia presentada en el </w:t>
      </w:r>
      <w:r w:rsidRPr="00801F05">
        <w:rPr>
          <w:rFonts w:ascii="Arial" w:eastAsia="Arial-ItalicMT" w:hAnsi="Arial" w:cs="Arial"/>
          <w:i/>
          <w:iCs/>
          <w:color w:val="000000" w:themeColor="text1"/>
        </w:rPr>
        <w:t>Primer Congreso Internacional de</w:t>
      </w:r>
      <w:r w:rsidRPr="00801F05">
        <w:rPr>
          <w:rFonts w:ascii="Arial" w:hAnsi="Arial" w:cs="Arial"/>
          <w:color w:val="000000" w:themeColor="text1"/>
        </w:rPr>
        <w:t xml:space="preserve"> </w:t>
      </w:r>
      <w:r w:rsidRPr="00801F05">
        <w:rPr>
          <w:rFonts w:ascii="Arial" w:eastAsia="Arial-ItalicMT" w:hAnsi="Arial" w:cs="Arial"/>
          <w:i/>
          <w:iCs/>
          <w:color w:val="000000" w:themeColor="text1"/>
        </w:rPr>
        <w:t xml:space="preserve">Indicadores de Derechos Humanos. </w:t>
      </w:r>
      <w:r w:rsidRPr="00801F05">
        <w:rPr>
          <w:rFonts w:ascii="Arial" w:hAnsi="Arial" w:cs="Arial"/>
          <w:color w:val="000000" w:themeColor="text1"/>
        </w:rPr>
        <w:t>Ciudad de México</w:t>
      </w:r>
      <w:r w:rsidRPr="00801F05">
        <w:rPr>
          <w:rFonts w:ascii="Arial" w:eastAsia="Arial-ItalicMT" w:hAnsi="Arial" w:cs="Arial"/>
          <w:i/>
          <w:iCs/>
          <w:color w:val="000000" w:themeColor="text1"/>
        </w:rPr>
        <w:t xml:space="preserve">: </w:t>
      </w:r>
      <w:r w:rsidRPr="00801F05">
        <w:rPr>
          <w:rFonts w:ascii="Arial" w:hAnsi="Arial" w:cs="Arial"/>
          <w:color w:val="000000" w:themeColor="text1"/>
        </w:rPr>
        <w:t xml:space="preserve">Comisión de Derechos Humanos del Distrito Federal, 4 al 6 de abril de 2016. </w:t>
      </w:r>
    </w:p>
    <w:p w14:paraId="16DE7A8C" w14:textId="776A724A" w:rsidR="00BE7AC2" w:rsidRPr="00801F05" w:rsidRDefault="00BE7AC2" w:rsidP="00801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Arial" w:hAnsi="Arial" w:cs="Arial"/>
          <w:i/>
          <w:color w:val="000000" w:themeColor="text1"/>
        </w:rPr>
      </w:pPr>
      <w:r w:rsidRPr="00632493">
        <w:rPr>
          <w:rFonts w:ascii="Arial" w:hAnsi="Arial" w:cs="Arial"/>
          <w:color w:val="000000" w:themeColor="text1"/>
        </w:rPr>
        <w:t xml:space="preserve">Tramullas, J. y Garrido, P. (2006). </w:t>
      </w:r>
      <w:r w:rsidRPr="00632493">
        <w:rPr>
          <w:rFonts w:ascii="Arial" w:hAnsi="Arial" w:cs="Arial"/>
          <w:iCs/>
          <w:color w:val="000000" w:themeColor="text1"/>
        </w:rPr>
        <w:t xml:space="preserve">Software libre </w:t>
      </w:r>
      <w:r w:rsidRPr="00801F05">
        <w:rPr>
          <w:rFonts w:ascii="Arial" w:hAnsi="Arial" w:cs="Arial"/>
          <w:iCs/>
          <w:color w:val="000000" w:themeColor="text1"/>
        </w:rPr>
        <w:t>para repositorios institucionales: propuestas para un modelo de evaluación de prestaciones.</w:t>
      </w:r>
      <w:r w:rsidRPr="00801F05">
        <w:rPr>
          <w:rFonts w:ascii="Arial" w:hAnsi="Arial" w:cs="Arial"/>
          <w:i/>
          <w:iCs/>
          <w:color w:val="000000" w:themeColor="text1"/>
        </w:rPr>
        <w:t xml:space="preserve"> </w:t>
      </w:r>
      <w:r w:rsidRPr="00801F05">
        <w:rPr>
          <w:rFonts w:ascii="Arial" w:hAnsi="Arial" w:cs="Arial"/>
          <w:i/>
          <w:color w:val="000000" w:themeColor="text1"/>
        </w:rPr>
        <w:t xml:space="preserve">El </w:t>
      </w:r>
      <w:r w:rsidR="00632493">
        <w:rPr>
          <w:rFonts w:ascii="Arial" w:hAnsi="Arial" w:cs="Arial"/>
          <w:i/>
          <w:color w:val="000000" w:themeColor="text1"/>
        </w:rPr>
        <w:t xml:space="preserve">profesional de la información, </w:t>
      </w:r>
      <w:r w:rsidR="00632493" w:rsidRPr="00632493">
        <w:rPr>
          <w:rFonts w:ascii="Arial" w:hAnsi="Arial" w:cs="Arial"/>
          <w:color w:val="000000" w:themeColor="text1"/>
        </w:rPr>
        <w:t>vol. 15, n. 3, pp. 171-181</w:t>
      </w:r>
      <w:r w:rsidR="00632493">
        <w:rPr>
          <w:rFonts w:ascii="Arial" w:hAnsi="Arial" w:cs="Arial"/>
          <w:color w:val="000000" w:themeColor="text1"/>
        </w:rPr>
        <w:t>.</w:t>
      </w:r>
    </w:p>
    <w:p w14:paraId="70100DF8" w14:textId="77777777" w:rsidR="00487B68" w:rsidRPr="00801F05" w:rsidRDefault="00487B68" w:rsidP="00801F05">
      <w:pPr>
        <w:jc w:val="both"/>
        <w:rPr>
          <w:rFonts w:ascii="Arial" w:hAnsi="Arial" w:cs="Arial"/>
        </w:rPr>
      </w:pPr>
    </w:p>
    <w:sectPr w:rsidR="00487B68" w:rsidRPr="00801F05" w:rsidSect="00161D3B">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88825" w14:textId="77777777" w:rsidR="00805676" w:rsidRDefault="00805676" w:rsidP="00F12410">
      <w:pPr>
        <w:spacing w:after="0" w:line="240" w:lineRule="auto"/>
      </w:pPr>
      <w:r>
        <w:separator/>
      </w:r>
    </w:p>
  </w:endnote>
  <w:endnote w:type="continuationSeparator" w:id="0">
    <w:p w14:paraId="085184A0" w14:textId="77777777" w:rsidR="00805676" w:rsidRDefault="00805676" w:rsidP="00F12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ItalicMT">
    <w:altName w:val="Malgun Gothic Semilight"/>
    <w:panose1 w:val="00000000000000000000"/>
    <w:charset w:val="80"/>
    <w:family w:val="auto"/>
    <w:notTrueType/>
    <w:pitch w:val="default"/>
    <w:sig w:usb0="00000001" w:usb1="08070000" w:usb2="00000010" w:usb3="00000000" w:csb0="00020000" w:csb1="00000000"/>
  </w:font>
  <w:font w:name="Arial,Italic">
    <w:altName w:val="Malgun Gothic Semilight"/>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74450" w14:textId="77777777" w:rsidR="00805676" w:rsidRDefault="00805676" w:rsidP="00F12410">
      <w:pPr>
        <w:spacing w:after="0" w:line="240" w:lineRule="auto"/>
      </w:pPr>
      <w:r>
        <w:separator/>
      </w:r>
    </w:p>
  </w:footnote>
  <w:footnote w:type="continuationSeparator" w:id="0">
    <w:p w14:paraId="0CEE143C" w14:textId="77777777" w:rsidR="00805676" w:rsidRDefault="00805676" w:rsidP="00F124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C4031"/>
    <w:multiLevelType w:val="hybridMultilevel"/>
    <w:tmpl w:val="A75CE82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237F7503"/>
    <w:multiLevelType w:val="hybridMultilevel"/>
    <w:tmpl w:val="67B624A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nsid w:val="2D64079D"/>
    <w:multiLevelType w:val="multilevel"/>
    <w:tmpl w:val="69D0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5869CE"/>
    <w:multiLevelType w:val="hybridMultilevel"/>
    <w:tmpl w:val="9BE8B67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47F71370"/>
    <w:multiLevelType w:val="multilevel"/>
    <w:tmpl w:val="998C15DC"/>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nsid w:val="50D95883"/>
    <w:multiLevelType w:val="hybridMultilevel"/>
    <w:tmpl w:val="9C76C438"/>
    <w:lvl w:ilvl="0" w:tplc="BE0C44BE">
      <w:numFmt w:val="bullet"/>
      <w:lvlText w:val="-"/>
      <w:lvlJc w:val="left"/>
      <w:pPr>
        <w:ind w:left="720" w:hanging="360"/>
      </w:pPr>
      <w:rPr>
        <w:rFonts w:ascii="Calibri" w:eastAsia="Times New Roman" w:hAnsi="Calibri" w:cs="Times New Roman" w:hint="default"/>
        <w:color w:val="00000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nsid w:val="6D3A0983"/>
    <w:multiLevelType w:val="hybridMultilevel"/>
    <w:tmpl w:val="44CCDD6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824"/>
    <w:rsid w:val="00033CDD"/>
    <w:rsid w:val="00064E1B"/>
    <w:rsid w:val="000B235D"/>
    <w:rsid w:val="000E1884"/>
    <w:rsid w:val="000E3A89"/>
    <w:rsid w:val="000F2300"/>
    <w:rsid w:val="000F3E91"/>
    <w:rsid w:val="00161D3B"/>
    <w:rsid w:val="00197B77"/>
    <w:rsid w:val="001B1474"/>
    <w:rsid w:val="001B3EFD"/>
    <w:rsid w:val="001B714F"/>
    <w:rsid w:val="001E4405"/>
    <w:rsid w:val="0021794F"/>
    <w:rsid w:val="002357AC"/>
    <w:rsid w:val="00244B9B"/>
    <w:rsid w:val="00257DC1"/>
    <w:rsid w:val="002C4D04"/>
    <w:rsid w:val="002C7216"/>
    <w:rsid w:val="002F34FC"/>
    <w:rsid w:val="002F6AE7"/>
    <w:rsid w:val="0037299E"/>
    <w:rsid w:val="0038017A"/>
    <w:rsid w:val="003A6E15"/>
    <w:rsid w:val="003B35B7"/>
    <w:rsid w:val="003B45EA"/>
    <w:rsid w:val="003D060B"/>
    <w:rsid w:val="00443E00"/>
    <w:rsid w:val="00462857"/>
    <w:rsid w:val="00487B68"/>
    <w:rsid w:val="004938D6"/>
    <w:rsid w:val="004C08D3"/>
    <w:rsid w:val="00516CB3"/>
    <w:rsid w:val="005B6789"/>
    <w:rsid w:val="00632493"/>
    <w:rsid w:val="00642509"/>
    <w:rsid w:val="006D2295"/>
    <w:rsid w:val="006E122E"/>
    <w:rsid w:val="007032C1"/>
    <w:rsid w:val="00801F05"/>
    <w:rsid w:val="00805676"/>
    <w:rsid w:val="0081763F"/>
    <w:rsid w:val="008536F3"/>
    <w:rsid w:val="00861F7E"/>
    <w:rsid w:val="008D4794"/>
    <w:rsid w:val="008E5F12"/>
    <w:rsid w:val="00905D97"/>
    <w:rsid w:val="0096149C"/>
    <w:rsid w:val="009623C3"/>
    <w:rsid w:val="009A2BE6"/>
    <w:rsid w:val="00A456B0"/>
    <w:rsid w:val="00A5474F"/>
    <w:rsid w:val="00A56647"/>
    <w:rsid w:val="00A73E8C"/>
    <w:rsid w:val="00A73FF6"/>
    <w:rsid w:val="00AB6E27"/>
    <w:rsid w:val="00AC3984"/>
    <w:rsid w:val="00AE45F9"/>
    <w:rsid w:val="00AE5EDA"/>
    <w:rsid w:val="00B45EE1"/>
    <w:rsid w:val="00B47F66"/>
    <w:rsid w:val="00B75A73"/>
    <w:rsid w:val="00B81B2D"/>
    <w:rsid w:val="00BA6EB6"/>
    <w:rsid w:val="00BB6524"/>
    <w:rsid w:val="00BC3844"/>
    <w:rsid w:val="00BD38C6"/>
    <w:rsid w:val="00BD7052"/>
    <w:rsid w:val="00BE7872"/>
    <w:rsid w:val="00BE7AC2"/>
    <w:rsid w:val="00BF404E"/>
    <w:rsid w:val="00C45E2B"/>
    <w:rsid w:val="00C61D77"/>
    <w:rsid w:val="00C762C8"/>
    <w:rsid w:val="00CA268E"/>
    <w:rsid w:val="00CC3327"/>
    <w:rsid w:val="00CC6D84"/>
    <w:rsid w:val="00CF014D"/>
    <w:rsid w:val="00CF0BDD"/>
    <w:rsid w:val="00CF2073"/>
    <w:rsid w:val="00CF51EA"/>
    <w:rsid w:val="00D16AFC"/>
    <w:rsid w:val="00D54B0B"/>
    <w:rsid w:val="00D85DC5"/>
    <w:rsid w:val="00DA22D4"/>
    <w:rsid w:val="00DC3C7F"/>
    <w:rsid w:val="00DF0810"/>
    <w:rsid w:val="00E36A98"/>
    <w:rsid w:val="00E72A5C"/>
    <w:rsid w:val="00E8497D"/>
    <w:rsid w:val="00E85DD4"/>
    <w:rsid w:val="00EA14B6"/>
    <w:rsid w:val="00EB7671"/>
    <w:rsid w:val="00EF0545"/>
    <w:rsid w:val="00F12410"/>
    <w:rsid w:val="00F27523"/>
    <w:rsid w:val="00F53824"/>
    <w:rsid w:val="00FC6DD6"/>
    <w:rsid w:val="00FD7E00"/>
    <w:rsid w:val="00FE25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42F70"/>
  <w15:chartTrackingRefBased/>
  <w15:docId w15:val="{F74FECE6-85C3-4FCF-88AC-0A2EFBF5C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AC2"/>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E7AC2"/>
    <w:rPr>
      <w:color w:val="0563C1" w:themeColor="hyperlink"/>
      <w:u w:val="single"/>
    </w:rPr>
  </w:style>
  <w:style w:type="paragraph" w:styleId="HTMLconformatoprevio">
    <w:name w:val="HTML Preformatted"/>
    <w:basedOn w:val="Normal"/>
    <w:link w:val="HTMLconformatoprevioCar"/>
    <w:uiPriority w:val="99"/>
    <w:semiHidden/>
    <w:unhideWhenUsed/>
    <w:rsid w:val="00BE7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E7AC2"/>
    <w:rPr>
      <w:rFonts w:ascii="Courier New" w:eastAsia="Times New Roman" w:hAnsi="Courier New" w:cs="Courier New"/>
      <w:sz w:val="20"/>
      <w:szCs w:val="20"/>
      <w:lang w:val="es-ES" w:eastAsia="es-ES"/>
    </w:rPr>
  </w:style>
  <w:style w:type="paragraph" w:styleId="NormalWeb">
    <w:name w:val="Normal (Web)"/>
    <w:basedOn w:val="Normal"/>
    <w:uiPriority w:val="99"/>
    <w:semiHidden/>
    <w:unhideWhenUsed/>
    <w:rsid w:val="00BE7AC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semiHidden/>
    <w:unhideWhenUsed/>
    <w:rsid w:val="00BE7AC2"/>
    <w:pPr>
      <w:spacing w:after="120" w:line="256" w:lineRule="auto"/>
    </w:pPr>
    <w:rPr>
      <w:sz w:val="16"/>
      <w:szCs w:val="16"/>
    </w:rPr>
  </w:style>
  <w:style w:type="character" w:customStyle="1" w:styleId="Textoindependiente3Car">
    <w:name w:val="Texto independiente 3 Car"/>
    <w:basedOn w:val="Fuentedeprrafopredeter"/>
    <w:link w:val="Textoindependiente3"/>
    <w:uiPriority w:val="99"/>
    <w:semiHidden/>
    <w:rsid w:val="00BE7AC2"/>
    <w:rPr>
      <w:sz w:val="16"/>
      <w:szCs w:val="16"/>
      <w:lang w:val="es-ES"/>
    </w:rPr>
  </w:style>
  <w:style w:type="paragraph" w:styleId="Sinespaciado">
    <w:name w:val="No Spacing"/>
    <w:uiPriority w:val="1"/>
    <w:qFormat/>
    <w:rsid w:val="00BE7AC2"/>
    <w:pPr>
      <w:spacing w:after="0" w:line="240" w:lineRule="auto"/>
    </w:pPr>
    <w:rPr>
      <w:lang w:val="es-ES"/>
    </w:rPr>
  </w:style>
  <w:style w:type="paragraph" w:styleId="Prrafodelista">
    <w:name w:val="List Paragraph"/>
    <w:basedOn w:val="Normal"/>
    <w:uiPriority w:val="34"/>
    <w:qFormat/>
    <w:rsid w:val="00BE7AC2"/>
    <w:pPr>
      <w:ind w:left="720"/>
      <w:contextualSpacing/>
    </w:pPr>
  </w:style>
  <w:style w:type="character" w:styleId="Refdecomentario">
    <w:name w:val="annotation reference"/>
    <w:basedOn w:val="Fuentedeprrafopredeter"/>
    <w:uiPriority w:val="99"/>
    <w:semiHidden/>
    <w:unhideWhenUsed/>
    <w:rsid w:val="000B235D"/>
    <w:rPr>
      <w:sz w:val="16"/>
      <w:szCs w:val="16"/>
    </w:rPr>
  </w:style>
  <w:style w:type="paragraph" w:styleId="Textocomentario">
    <w:name w:val="annotation text"/>
    <w:basedOn w:val="Normal"/>
    <w:link w:val="TextocomentarioCar"/>
    <w:uiPriority w:val="99"/>
    <w:unhideWhenUsed/>
    <w:rsid w:val="000B235D"/>
    <w:pPr>
      <w:spacing w:line="240" w:lineRule="auto"/>
    </w:pPr>
    <w:rPr>
      <w:sz w:val="20"/>
      <w:szCs w:val="20"/>
    </w:rPr>
  </w:style>
  <w:style w:type="character" w:customStyle="1" w:styleId="TextocomentarioCar">
    <w:name w:val="Texto comentario Car"/>
    <w:basedOn w:val="Fuentedeprrafopredeter"/>
    <w:link w:val="Textocomentario"/>
    <w:uiPriority w:val="99"/>
    <w:rsid w:val="000B235D"/>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B235D"/>
    <w:rPr>
      <w:b/>
      <w:bCs/>
    </w:rPr>
  </w:style>
  <w:style w:type="character" w:customStyle="1" w:styleId="AsuntodelcomentarioCar">
    <w:name w:val="Asunto del comentario Car"/>
    <w:basedOn w:val="TextocomentarioCar"/>
    <w:link w:val="Asuntodelcomentario"/>
    <w:uiPriority w:val="99"/>
    <w:semiHidden/>
    <w:rsid w:val="000B235D"/>
    <w:rPr>
      <w:b/>
      <w:bCs/>
      <w:sz w:val="20"/>
      <w:szCs w:val="20"/>
      <w:lang w:val="es-ES"/>
    </w:rPr>
  </w:style>
  <w:style w:type="paragraph" w:styleId="Textodeglobo">
    <w:name w:val="Balloon Text"/>
    <w:basedOn w:val="Normal"/>
    <w:link w:val="TextodegloboCar"/>
    <w:uiPriority w:val="99"/>
    <w:semiHidden/>
    <w:unhideWhenUsed/>
    <w:rsid w:val="000B2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235D"/>
    <w:rPr>
      <w:rFonts w:ascii="Segoe UI" w:hAnsi="Segoe UI" w:cs="Segoe UI"/>
      <w:sz w:val="18"/>
      <w:szCs w:val="18"/>
      <w:lang w:val="es-ES"/>
    </w:rPr>
  </w:style>
  <w:style w:type="character" w:customStyle="1" w:styleId="s1">
    <w:name w:val="s1"/>
    <w:rsid w:val="00CF0BDD"/>
  </w:style>
  <w:style w:type="character" w:customStyle="1" w:styleId="apple-converted-space">
    <w:name w:val="apple-converted-space"/>
    <w:rsid w:val="00CF0BDD"/>
  </w:style>
  <w:style w:type="paragraph" w:styleId="Encabezado">
    <w:name w:val="header"/>
    <w:basedOn w:val="Normal"/>
    <w:link w:val="EncabezadoCar"/>
    <w:uiPriority w:val="99"/>
    <w:unhideWhenUsed/>
    <w:rsid w:val="00F124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2410"/>
    <w:rPr>
      <w:lang w:val="es-ES"/>
    </w:rPr>
  </w:style>
  <w:style w:type="paragraph" w:styleId="Piedepgina">
    <w:name w:val="footer"/>
    <w:basedOn w:val="Normal"/>
    <w:link w:val="PiedepginaCar"/>
    <w:uiPriority w:val="99"/>
    <w:unhideWhenUsed/>
    <w:rsid w:val="00F124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2410"/>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322533">
      <w:bodyDiv w:val="1"/>
      <w:marLeft w:val="0"/>
      <w:marRight w:val="0"/>
      <w:marTop w:val="0"/>
      <w:marBottom w:val="0"/>
      <w:divBdr>
        <w:top w:val="none" w:sz="0" w:space="0" w:color="auto"/>
        <w:left w:val="none" w:sz="0" w:space="0" w:color="auto"/>
        <w:bottom w:val="none" w:sz="0" w:space="0" w:color="auto"/>
        <w:right w:val="none" w:sz="0" w:space="0" w:color="auto"/>
      </w:divBdr>
    </w:div>
    <w:div w:id="2021272898">
      <w:bodyDiv w:val="1"/>
      <w:marLeft w:val="0"/>
      <w:marRight w:val="0"/>
      <w:marTop w:val="0"/>
      <w:marBottom w:val="0"/>
      <w:divBdr>
        <w:top w:val="none" w:sz="0" w:space="0" w:color="auto"/>
        <w:left w:val="none" w:sz="0" w:space="0" w:color="auto"/>
        <w:bottom w:val="none" w:sz="0" w:space="0" w:color="auto"/>
        <w:right w:val="none" w:sz="0" w:space="0" w:color="auto"/>
      </w:divBdr>
      <w:divsChild>
        <w:div w:id="952593301">
          <w:marLeft w:val="0"/>
          <w:marRight w:val="0"/>
          <w:marTop w:val="0"/>
          <w:marBottom w:val="0"/>
          <w:divBdr>
            <w:top w:val="none" w:sz="0" w:space="0" w:color="auto"/>
            <w:left w:val="none" w:sz="0" w:space="0" w:color="auto"/>
            <w:bottom w:val="none" w:sz="0" w:space="0" w:color="auto"/>
            <w:right w:val="none" w:sz="0" w:space="0" w:color="auto"/>
          </w:divBdr>
        </w:div>
        <w:div w:id="1747872573">
          <w:marLeft w:val="0"/>
          <w:marRight w:val="0"/>
          <w:marTop w:val="0"/>
          <w:marBottom w:val="0"/>
          <w:divBdr>
            <w:top w:val="none" w:sz="0" w:space="0" w:color="auto"/>
            <w:left w:val="none" w:sz="0" w:space="0" w:color="auto"/>
            <w:bottom w:val="none" w:sz="0" w:space="0" w:color="auto"/>
            <w:right w:val="none" w:sz="0" w:space="0" w:color="auto"/>
          </w:divBdr>
        </w:div>
        <w:div w:id="935985342">
          <w:marLeft w:val="0"/>
          <w:marRight w:val="0"/>
          <w:marTop w:val="0"/>
          <w:marBottom w:val="0"/>
          <w:divBdr>
            <w:top w:val="none" w:sz="0" w:space="0" w:color="auto"/>
            <w:left w:val="none" w:sz="0" w:space="0" w:color="auto"/>
            <w:bottom w:val="none" w:sz="0" w:space="0" w:color="auto"/>
            <w:right w:val="none" w:sz="0" w:space="0" w:color="auto"/>
          </w:divBdr>
        </w:div>
        <w:div w:id="171145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js.uo.edu.cu/index.php/rcu/article/download/4305/366"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dx.doi.org/10.1038/ng.3062" TargetMode="External"/><Relationship Id="rId4" Type="http://schemas.openxmlformats.org/officeDocument/2006/relationships/webSettings" Target="webSettings.xml"/><Relationship Id="rId9" Type="http://schemas.openxmlformats.org/officeDocument/2006/relationships/hyperlink" Target="http://www.kcoyle.net/meta_"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s-ES" sz="1200" cap="none">
                <a:latin typeface="Arial" panose="020B0604020202020204" pitchFamily="34" charset="0"/>
                <a:cs typeface="Arial" panose="020B0604020202020204" pitchFamily="34" charset="0"/>
              </a:rPr>
              <a:t>Cantidad</a:t>
            </a:r>
            <a:r>
              <a:rPr lang="es-ES" sz="1200" cap="none" baseline="0">
                <a:latin typeface="Arial" panose="020B0604020202020204" pitchFamily="34" charset="0"/>
                <a:cs typeface="Arial" panose="020B0604020202020204" pitchFamily="34" charset="0"/>
              </a:rPr>
              <a:t> de Repositorios por regiones a nivel mundial</a:t>
            </a:r>
            <a:endParaRPr lang="es-ES" sz="1200" cap="none">
              <a:latin typeface="Arial" panose="020B0604020202020204" pitchFamily="34" charset="0"/>
              <a:cs typeface="Arial" panose="020B0604020202020204" pitchFamily="34" charset="0"/>
            </a:endParaRPr>
          </a:p>
        </c:rich>
      </c:tx>
      <c:layout>
        <c:manualLayout>
          <c:xMode val="edge"/>
          <c:yMode val="edge"/>
          <c:x val="0.19117517605633802"/>
          <c:y val="4.0770101925254813E-2"/>
        </c:manualLayout>
      </c:layout>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Serie 1</c:v>
                </c:pt>
              </c:strCache>
            </c:strRef>
          </c:tx>
          <c:spPr>
            <a:pattFill prst="narHorz">
              <a:fgClr>
                <a:schemeClr val="accent6"/>
              </a:fgClr>
              <a:bgClr>
                <a:schemeClr val="accent6">
                  <a:lumMod val="20000"/>
                  <a:lumOff val="80000"/>
                </a:schemeClr>
              </a:bgClr>
            </a:pattFill>
            <a:ln>
              <a:noFill/>
            </a:ln>
            <a:effectLst>
              <a:innerShdw blurRad="114300">
                <a:schemeClr val="accent6"/>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Hoja1!$A$2:$A$8</c:f>
              <c:strCache>
                <c:ptCount val="7"/>
                <c:pt idx="0">
                  <c:v>Europa</c:v>
                </c:pt>
                <c:pt idx="1">
                  <c:v>Norteamérica</c:v>
                </c:pt>
                <c:pt idx="2">
                  <c:v>Asia</c:v>
                </c:pt>
                <c:pt idx="3">
                  <c:v>Suramérica</c:v>
                </c:pt>
                <c:pt idx="4">
                  <c:v>África</c:v>
                </c:pt>
                <c:pt idx="5">
                  <c:v>Australia, Melanesia y Nueva Zelanda</c:v>
                </c:pt>
                <c:pt idx="6">
                  <c:v>El Caribe, Centroamérica y el resto.</c:v>
                </c:pt>
              </c:strCache>
            </c:strRef>
          </c:cat>
          <c:val>
            <c:numRef>
              <c:f>Hoja1!$B$2:$B$8</c:f>
              <c:numCache>
                <c:formatCode>General</c:formatCode>
                <c:ptCount val="7"/>
                <c:pt idx="0">
                  <c:v>1242</c:v>
                </c:pt>
                <c:pt idx="1">
                  <c:v>543</c:v>
                </c:pt>
                <c:pt idx="2">
                  <c:v>503</c:v>
                </c:pt>
                <c:pt idx="3">
                  <c:v>242</c:v>
                </c:pt>
                <c:pt idx="4">
                  <c:v>103</c:v>
                </c:pt>
                <c:pt idx="5">
                  <c:v>64</c:v>
                </c:pt>
                <c:pt idx="6">
                  <c:v>14</c:v>
                </c:pt>
              </c:numCache>
            </c:numRef>
          </c:val>
          <c:extLst xmlns:c16r2="http://schemas.microsoft.com/office/drawing/2015/06/chart">
            <c:ext xmlns:c16="http://schemas.microsoft.com/office/drawing/2014/chart" uri="{C3380CC4-5D6E-409C-BE32-E72D297353CC}">
              <c16:uniqueId val="{00000000-0FFD-437F-A862-7A2B397F7BB6}"/>
            </c:ext>
          </c:extLst>
        </c:ser>
        <c:dLbls>
          <c:dLblPos val="inEnd"/>
          <c:showLegendKey val="0"/>
          <c:showVal val="1"/>
          <c:showCatName val="0"/>
          <c:showSerName val="0"/>
          <c:showPercent val="0"/>
          <c:showBubbleSize val="0"/>
        </c:dLbls>
        <c:gapWidth val="164"/>
        <c:axId val="192765480"/>
        <c:axId val="192765872"/>
      </c:barChart>
      <c:catAx>
        <c:axId val="192765480"/>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s-ES"/>
                  <a:t>Regiones</a:t>
                </a:r>
                <a:r>
                  <a:rPr lang="es-ES" baseline="0"/>
                  <a:t> a nivel mundial</a:t>
                </a:r>
                <a:endParaRPr lang="es-ES"/>
              </a:p>
            </c:rich>
          </c:tx>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92765872"/>
        <c:crosses val="autoZero"/>
        <c:auto val="1"/>
        <c:lblAlgn val="ctr"/>
        <c:lblOffset val="100"/>
        <c:noMultiLvlLbl val="0"/>
      </c:catAx>
      <c:valAx>
        <c:axId val="192765872"/>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s-ES"/>
                  <a:t>Cantidad</a:t>
                </a:r>
                <a:r>
                  <a:rPr lang="es-ES" baseline="0"/>
                  <a:t> de repositorios</a:t>
                </a:r>
                <a:endParaRPr lang="es-ES"/>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92765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8</Pages>
  <Words>3208</Words>
  <Characters>17650</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Gipsy Pina Lopez</dc:creator>
  <cp:keywords/>
  <dc:description/>
  <cp:lastModifiedBy>Jenny Gipsy Pina Lopez</cp:lastModifiedBy>
  <cp:revision>55</cp:revision>
  <dcterms:created xsi:type="dcterms:W3CDTF">2023-12-05T13:16:00Z</dcterms:created>
  <dcterms:modified xsi:type="dcterms:W3CDTF">2024-06-25T14:49:00Z</dcterms:modified>
</cp:coreProperties>
</file>