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BF1F2" w14:textId="666818DF" w:rsidR="00D22AD7" w:rsidRPr="00867986" w:rsidRDefault="00D22AD7" w:rsidP="00D22AD7">
      <w:pPr>
        <w:pStyle w:val="Sinespaciado"/>
        <w:spacing w:line="276" w:lineRule="auto"/>
        <w:jc w:val="center"/>
        <w:rPr>
          <w:rFonts w:ascii="Arial" w:hAnsi="Arial" w:cs="Arial"/>
          <w:b/>
          <w:caps/>
        </w:rPr>
      </w:pPr>
      <w:r w:rsidRPr="00867986">
        <w:rPr>
          <w:rFonts w:ascii="Arial" w:hAnsi="Arial" w:cs="Arial"/>
          <w:b/>
          <w:caps/>
        </w:rPr>
        <w:t>Propuesta de diseño de Repositorio</w:t>
      </w:r>
      <w:r w:rsidR="00586F82" w:rsidRPr="00867986">
        <w:rPr>
          <w:rFonts w:ascii="Arial" w:hAnsi="Arial" w:cs="Arial"/>
          <w:b/>
          <w:caps/>
        </w:rPr>
        <w:t xml:space="preserve"> para</w:t>
      </w:r>
      <w:r w:rsidRPr="00867986">
        <w:rPr>
          <w:rFonts w:ascii="Arial" w:hAnsi="Arial" w:cs="Arial"/>
          <w:b/>
          <w:caps/>
        </w:rPr>
        <w:t xml:space="preserve"> el Instituto de Investigaciones de la Caña de Azúcar</w:t>
      </w:r>
    </w:p>
    <w:p w14:paraId="41E182DA" w14:textId="561D006F" w:rsidR="00D22AD7" w:rsidRPr="00867986" w:rsidRDefault="00D22AD7" w:rsidP="00D22AD7">
      <w:pPr>
        <w:pStyle w:val="Sinespaciado"/>
        <w:spacing w:line="276" w:lineRule="auto"/>
        <w:jc w:val="center"/>
        <w:rPr>
          <w:rFonts w:ascii="Arial" w:hAnsi="Arial" w:cs="Arial"/>
          <w:b/>
          <w:caps/>
          <w:lang w:val="en-US"/>
        </w:rPr>
      </w:pPr>
      <w:r w:rsidRPr="00867986">
        <w:rPr>
          <w:rFonts w:ascii="Arial" w:hAnsi="Arial" w:cs="Arial"/>
          <w:b/>
          <w:caps/>
          <w:lang w:val="en-US"/>
        </w:rPr>
        <w:t>Proposal for the design of an Institutional Repository for the Sugarcane Research Institute</w:t>
      </w:r>
    </w:p>
    <w:p w14:paraId="328E0C84" w14:textId="77777777" w:rsidR="00D22AD7" w:rsidRPr="00CA7A55" w:rsidRDefault="00D22AD7" w:rsidP="00D22AD7">
      <w:pPr>
        <w:pStyle w:val="Sinespaciado"/>
        <w:spacing w:line="276" w:lineRule="auto"/>
        <w:jc w:val="center"/>
        <w:rPr>
          <w:rFonts w:ascii="Arial" w:hAnsi="Arial" w:cs="Arial"/>
          <w:b/>
          <w:lang w:val="en-US"/>
        </w:rPr>
      </w:pPr>
    </w:p>
    <w:p w14:paraId="003ED967" w14:textId="5D6EC285" w:rsidR="002856B9" w:rsidRPr="00F0559A" w:rsidRDefault="00D22AD7" w:rsidP="00D22AD7">
      <w:pPr>
        <w:jc w:val="both"/>
        <w:rPr>
          <w:rFonts w:ascii="Arial" w:hAnsi="Arial" w:cs="Arial"/>
          <w:b/>
          <w:bCs/>
          <w:color w:val="000000" w:themeColor="text1"/>
        </w:rPr>
      </w:pPr>
      <w:r w:rsidRPr="00F0559A">
        <w:rPr>
          <w:rFonts w:ascii="Arial" w:hAnsi="Arial" w:cs="Arial"/>
          <w:b/>
          <w:bCs/>
          <w:color w:val="000000" w:themeColor="text1"/>
        </w:rPr>
        <w:t xml:space="preserve">Jenny Gipsy Pina López, Zoraida Arteaga Amador, Janin Águila Pérez, Ricardo </w:t>
      </w:r>
      <w:bookmarkStart w:id="0" w:name="_GoBack"/>
      <w:bookmarkEnd w:id="0"/>
      <w:r w:rsidRPr="00F0559A">
        <w:rPr>
          <w:rFonts w:ascii="Arial" w:hAnsi="Arial" w:cs="Arial"/>
          <w:b/>
          <w:bCs/>
          <w:color w:val="000000" w:themeColor="text1"/>
        </w:rPr>
        <w:t>Acevedo Rojas</w:t>
      </w:r>
    </w:p>
    <w:p w14:paraId="68BE7C55" w14:textId="7D295376" w:rsidR="00867986" w:rsidRPr="00F0559A" w:rsidRDefault="00D22AD7" w:rsidP="004F7B1F">
      <w:pPr>
        <w:spacing w:line="240" w:lineRule="auto"/>
        <w:jc w:val="both"/>
        <w:rPr>
          <w:rFonts w:ascii="Arial" w:hAnsi="Arial" w:cs="Arial"/>
          <w:b/>
          <w:bCs/>
          <w:color w:val="000000" w:themeColor="text1"/>
        </w:rPr>
      </w:pPr>
      <w:r w:rsidRPr="00F0559A">
        <w:rPr>
          <w:rFonts w:ascii="Arial" w:hAnsi="Arial" w:cs="Arial"/>
          <w:b/>
          <w:bCs/>
          <w:color w:val="000000" w:themeColor="text1"/>
        </w:rPr>
        <w:t>Instituto de Investigaciones de la Caña de Azúcar.</w:t>
      </w:r>
      <w:r w:rsidR="002856B9" w:rsidRPr="00F0559A">
        <w:rPr>
          <w:rFonts w:ascii="Arial" w:hAnsi="Arial" w:cs="Arial"/>
          <w:b/>
          <w:bCs/>
          <w:color w:val="000000" w:themeColor="text1"/>
        </w:rPr>
        <w:t xml:space="preserve"> Carretera a la Cujae km 1 ½, </w:t>
      </w:r>
      <w:r w:rsidR="004F7B1F" w:rsidRPr="00F0559A">
        <w:rPr>
          <w:rFonts w:ascii="Arial" w:hAnsi="Arial" w:cs="Arial"/>
          <w:b/>
          <w:bCs/>
          <w:color w:val="000000" w:themeColor="text1"/>
        </w:rPr>
        <w:t>CP19390,</w:t>
      </w:r>
      <w:r w:rsidR="00F865A2" w:rsidRPr="00F0559A">
        <w:rPr>
          <w:rFonts w:ascii="Arial" w:hAnsi="Arial" w:cs="Arial"/>
          <w:b/>
          <w:bCs/>
          <w:color w:val="000000" w:themeColor="text1"/>
        </w:rPr>
        <w:t xml:space="preserve"> </w:t>
      </w:r>
      <w:r w:rsidR="002856B9" w:rsidRPr="00F0559A">
        <w:rPr>
          <w:rFonts w:ascii="Arial" w:hAnsi="Arial" w:cs="Arial"/>
          <w:b/>
          <w:bCs/>
          <w:color w:val="000000" w:themeColor="text1"/>
        </w:rPr>
        <w:t>Boyeros. La Habana. Cuba</w:t>
      </w:r>
    </w:p>
    <w:p w14:paraId="430381E3" w14:textId="64CBCE73" w:rsidR="00D22AD7" w:rsidRPr="003332A4" w:rsidRDefault="00F0559A" w:rsidP="00867986">
      <w:pPr>
        <w:spacing w:line="360" w:lineRule="auto"/>
        <w:jc w:val="both"/>
        <w:rPr>
          <w:rFonts w:ascii="Arial" w:hAnsi="Arial" w:cs="Arial"/>
          <w:b/>
          <w:bCs/>
          <w:strike/>
          <w:color w:val="2E74B5" w:themeColor="accent1" w:themeShade="BF"/>
          <w:u w:val="single"/>
        </w:rPr>
      </w:pPr>
      <w:r w:rsidRPr="00F0559A">
        <w:rPr>
          <w:rFonts w:ascii="Arial" w:hAnsi="Arial" w:cs="Arial"/>
          <w:b/>
          <w:bCs/>
          <w:color w:val="000000" w:themeColor="text1"/>
        </w:rPr>
        <w:t>e</w:t>
      </w:r>
      <w:r w:rsidR="00D22AD7" w:rsidRPr="00F0559A">
        <w:rPr>
          <w:rFonts w:ascii="Arial" w:hAnsi="Arial" w:cs="Arial"/>
          <w:b/>
          <w:bCs/>
          <w:color w:val="000000" w:themeColor="text1"/>
        </w:rPr>
        <w:t xml:space="preserve">-mail: </w:t>
      </w:r>
      <w:r w:rsidR="00D22AD7" w:rsidRPr="003332A4">
        <w:rPr>
          <w:rFonts w:ascii="Arial" w:hAnsi="Arial" w:cs="Arial"/>
          <w:b/>
          <w:bCs/>
          <w:color w:val="2E74B5" w:themeColor="accent1" w:themeShade="BF"/>
          <w:u w:val="single"/>
        </w:rPr>
        <w:t>jenny.pina@inica.azcuba.cu</w:t>
      </w:r>
    </w:p>
    <w:p w14:paraId="71B5DF29" w14:textId="0E6BB89F" w:rsidR="00D22AD7" w:rsidRPr="00F0559A" w:rsidRDefault="00F0559A" w:rsidP="00D22AD7">
      <w:pPr>
        <w:jc w:val="both"/>
        <w:rPr>
          <w:rFonts w:ascii="Arial" w:hAnsi="Arial" w:cs="Arial"/>
          <w:b/>
        </w:rPr>
      </w:pPr>
      <w:r w:rsidRPr="00F0559A">
        <w:rPr>
          <w:rFonts w:ascii="Arial" w:hAnsi="Arial" w:cs="Arial"/>
          <w:b/>
          <w:color w:val="000000" w:themeColor="text1"/>
        </w:rPr>
        <w:t>R</w:t>
      </w:r>
      <w:r w:rsidR="00D22AD7" w:rsidRPr="00F0559A">
        <w:rPr>
          <w:rFonts w:ascii="Arial" w:hAnsi="Arial" w:cs="Arial"/>
          <w:b/>
          <w:color w:val="000000" w:themeColor="text1"/>
        </w:rPr>
        <w:t>esumen</w:t>
      </w:r>
    </w:p>
    <w:p w14:paraId="5080DF87" w14:textId="1182D639" w:rsidR="001767F1" w:rsidRDefault="00911DA2" w:rsidP="006568D9">
      <w:pPr>
        <w:pStyle w:val="Sinespaciado"/>
        <w:spacing w:line="276" w:lineRule="auto"/>
        <w:jc w:val="both"/>
        <w:rPr>
          <w:rFonts w:ascii="Arial" w:hAnsi="Arial" w:cs="Arial"/>
          <w:color w:val="FF0000"/>
        </w:rPr>
      </w:pPr>
      <w:r>
        <w:rPr>
          <w:rFonts w:ascii="Arial" w:hAnsi="Arial" w:cs="Arial"/>
        </w:rPr>
        <w:t>El Instituto de Investigaciones de la Caña de Azúcar</w:t>
      </w:r>
      <w:r w:rsidR="00CA597F">
        <w:rPr>
          <w:rFonts w:ascii="Arial" w:hAnsi="Arial" w:cs="Arial"/>
        </w:rPr>
        <w:t xml:space="preserve"> (INICA)</w:t>
      </w:r>
      <w:r>
        <w:rPr>
          <w:rFonts w:ascii="Arial" w:hAnsi="Arial" w:cs="Arial"/>
        </w:rPr>
        <w:t xml:space="preserve"> carece de un sistema automatizado que agrupe el </w:t>
      </w:r>
      <w:r w:rsidR="003C5B6E">
        <w:rPr>
          <w:rFonts w:ascii="Arial" w:hAnsi="Arial" w:cs="Arial"/>
        </w:rPr>
        <w:t xml:space="preserve">patrimonio histórico azucarero. Las investigaciones desarrolladas en el sector durante 60 años </w:t>
      </w:r>
      <w:r w:rsidR="006E01B8">
        <w:rPr>
          <w:rFonts w:ascii="Arial" w:hAnsi="Arial" w:cs="Arial"/>
        </w:rPr>
        <w:t>se encuentran dispersas en las diferentes áreas o grupos de trabajo</w:t>
      </w:r>
      <w:r w:rsidR="00867986">
        <w:rPr>
          <w:rFonts w:ascii="Arial" w:hAnsi="Arial" w:cs="Arial"/>
        </w:rPr>
        <w:t xml:space="preserve"> por lo que en el</w:t>
      </w:r>
      <w:r w:rsidR="00E9520C" w:rsidRPr="001914F5">
        <w:rPr>
          <w:rFonts w:ascii="Arial" w:hAnsi="Arial" w:cs="Arial"/>
        </w:rPr>
        <w:t xml:space="preserve"> presente trabajo</w:t>
      </w:r>
      <w:r w:rsidR="00867986">
        <w:rPr>
          <w:rFonts w:ascii="Arial" w:hAnsi="Arial" w:cs="Arial"/>
        </w:rPr>
        <w:t xml:space="preserve"> se describen los fundamentos teóricos para la</w:t>
      </w:r>
      <w:r w:rsidR="00B77206" w:rsidRPr="001914F5">
        <w:rPr>
          <w:rFonts w:ascii="Arial" w:hAnsi="Arial" w:cs="Arial"/>
        </w:rPr>
        <w:t xml:space="preserve"> implementa</w:t>
      </w:r>
      <w:r w:rsidR="00867986">
        <w:rPr>
          <w:rFonts w:ascii="Arial" w:hAnsi="Arial" w:cs="Arial"/>
        </w:rPr>
        <w:t>ción de</w:t>
      </w:r>
      <w:r w:rsidR="00B77206" w:rsidRPr="001914F5">
        <w:rPr>
          <w:rFonts w:ascii="Arial" w:hAnsi="Arial" w:cs="Arial"/>
        </w:rPr>
        <w:t xml:space="preserve"> un Repositorio Institucional. </w:t>
      </w:r>
      <w:r w:rsidR="00867986">
        <w:rPr>
          <w:rFonts w:ascii="Arial" w:hAnsi="Arial" w:cs="Arial"/>
        </w:rPr>
        <w:t>S</w:t>
      </w:r>
      <w:r w:rsidR="00867986" w:rsidRPr="00161D3B">
        <w:rPr>
          <w:rFonts w:ascii="Arial" w:hAnsi="Arial" w:cs="Arial"/>
        </w:rPr>
        <w:t>e definen la misión, objetivos, metas, funciones, tipologías documentales, servicios, flujos de trabajos, metadatos, estructura organizativa de las colecciones y sus contenidos, así como algunos de los componentes de la arquitectura del repositorio</w:t>
      </w:r>
      <w:r w:rsidR="00867986">
        <w:rPr>
          <w:rFonts w:ascii="Arial" w:hAnsi="Arial" w:cs="Arial"/>
        </w:rPr>
        <w:t xml:space="preserve"> </w:t>
      </w:r>
      <w:r w:rsidR="001914F5" w:rsidRPr="001914F5">
        <w:rPr>
          <w:rFonts w:ascii="Arial" w:hAnsi="Arial" w:cs="Arial"/>
        </w:rPr>
        <w:t>Se analizaron varios métodos teóricos y empíricos que posibilitaron sistematizar los referentes teóricos y metodol</w:t>
      </w:r>
      <w:r w:rsidR="001914F5">
        <w:rPr>
          <w:rFonts w:ascii="Arial" w:hAnsi="Arial" w:cs="Arial"/>
        </w:rPr>
        <w:t xml:space="preserve">ógicos asociados a la temática. </w:t>
      </w:r>
      <w:r w:rsidR="00867986">
        <w:rPr>
          <w:rFonts w:ascii="Arial" w:hAnsi="Arial" w:cs="Arial"/>
        </w:rPr>
        <w:t xml:space="preserve">Lo anterior </w:t>
      </w:r>
      <w:r w:rsidR="001C68CA" w:rsidRPr="00161D3B">
        <w:rPr>
          <w:rFonts w:ascii="Arial" w:hAnsi="Arial" w:cs="Arial"/>
        </w:rPr>
        <w:t xml:space="preserve"> permitió proponer el diseño de un Repositorio Institucional donde se describen los procesos de planificación, diseño lógico y conceptual.  Se propone un conjunto de pautas para garantizar el funcionamiento del mismo en cuanto a la organización, almacenamiento, preservación y </w:t>
      </w:r>
      <w:r w:rsidR="001C68CA" w:rsidRPr="00867986">
        <w:rPr>
          <w:rFonts w:ascii="Arial" w:hAnsi="Arial" w:cs="Arial"/>
        </w:rPr>
        <w:t>difusión de los recursos de información</w:t>
      </w:r>
      <w:r w:rsidR="001C68CA" w:rsidRPr="001925BA">
        <w:rPr>
          <w:rFonts w:ascii="Arial" w:hAnsi="Arial" w:cs="Arial"/>
          <w:color w:val="FF0000"/>
        </w:rPr>
        <w:t>.</w:t>
      </w:r>
    </w:p>
    <w:p w14:paraId="0A9317CE" w14:textId="6780BA88" w:rsidR="001C68CA" w:rsidRDefault="001C68CA" w:rsidP="006568D9">
      <w:pPr>
        <w:pStyle w:val="Sinespaciado"/>
        <w:spacing w:line="276" w:lineRule="auto"/>
        <w:jc w:val="both"/>
        <w:rPr>
          <w:rFonts w:ascii="Arial" w:hAnsi="Arial" w:cs="Arial"/>
        </w:rPr>
      </w:pPr>
      <w:r w:rsidRPr="001925BA">
        <w:rPr>
          <w:rFonts w:ascii="Arial" w:hAnsi="Arial" w:cs="Arial"/>
          <w:color w:val="FF0000"/>
        </w:rPr>
        <w:t xml:space="preserve"> </w:t>
      </w:r>
    </w:p>
    <w:p w14:paraId="3DC74CD4" w14:textId="0174DDF8" w:rsidR="006568D9" w:rsidRDefault="006568D9" w:rsidP="006568D9">
      <w:pPr>
        <w:pStyle w:val="Sinespaciado"/>
        <w:spacing w:line="276" w:lineRule="auto"/>
        <w:jc w:val="both"/>
        <w:rPr>
          <w:rFonts w:ascii="Arial" w:hAnsi="Arial" w:cs="Arial"/>
        </w:rPr>
      </w:pPr>
      <w:r w:rsidRPr="006568D9">
        <w:rPr>
          <w:rFonts w:ascii="Arial" w:hAnsi="Arial" w:cs="Arial"/>
          <w:b/>
        </w:rPr>
        <w:t>Palabras clave:</w:t>
      </w:r>
      <w:r>
        <w:rPr>
          <w:rFonts w:ascii="Arial" w:hAnsi="Arial" w:cs="Arial"/>
          <w:b/>
        </w:rPr>
        <w:t xml:space="preserve"> </w:t>
      </w:r>
      <w:r>
        <w:rPr>
          <w:rFonts w:ascii="Arial" w:hAnsi="Arial" w:cs="Arial"/>
        </w:rPr>
        <w:t>Repositorio Institucional, tipologías documentales</w:t>
      </w:r>
    </w:p>
    <w:p w14:paraId="557C0EB6" w14:textId="77777777" w:rsidR="003332A4" w:rsidRPr="006568D9" w:rsidRDefault="003332A4" w:rsidP="006568D9">
      <w:pPr>
        <w:pStyle w:val="Sinespaciado"/>
        <w:spacing w:line="276" w:lineRule="auto"/>
        <w:jc w:val="both"/>
        <w:rPr>
          <w:rFonts w:ascii="Arial" w:hAnsi="Arial" w:cs="Arial"/>
        </w:rPr>
      </w:pPr>
    </w:p>
    <w:p w14:paraId="51F47A65" w14:textId="33A1B7E1" w:rsidR="001914F5" w:rsidRPr="00F0559A" w:rsidRDefault="001914F5" w:rsidP="006568D9">
      <w:pPr>
        <w:rPr>
          <w:rFonts w:ascii="Arial" w:hAnsi="Arial" w:cs="Arial"/>
          <w:b/>
          <w:lang w:val="en-US"/>
        </w:rPr>
      </w:pPr>
      <w:r w:rsidRPr="00F0559A">
        <w:rPr>
          <w:rFonts w:ascii="Arial" w:hAnsi="Arial" w:cs="Arial"/>
          <w:b/>
          <w:lang w:val="en-US"/>
        </w:rPr>
        <w:t>Abstract</w:t>
      </w:r>
    </w:p>
    <w:p w14:paraId="2B084744" w14:textId="1A506E6D" w:rsidR="001914F5" w:rsidRPr="001767F1" w:rsidRDefault="002856B9" w:rsidP="006B6305">
      <w:pPr>
        <w:jc w:val="both"/>
        <w:rPr>
          <w:rFonts w:ascii="Arial" w:hAnsi="Arial" w:cs="Arial"/>
          <w:color w:val="FF0000"/>
          <w:lang w:val="en-US"/>
        </w:rPr>
      </w:pPr>
      <w:r w:rsidRPr="00665903">
        <w:rPr>
          <w:rFonts w:ascii="Arial" w:hAnsi="Arial" w:cs="Arial"/>
          <w:lang w:val="en-US"/>
        </w:rPr>
        <w:t>The Sugarcane Research Institute</w:t>
      </w:r>
      <w:r w:rsidR="00CA597F" w:rsidRPr="00665903">
        <w:rPr>
          <w:rFonts w:ascii="Arial" w:hAnsi="Arial" w:cs="Arial"/>
          <w:lang w:val="en-US"/>
        </w:rPr>
        <w:t xml:space="preserve"> (INICA)</w:t>
      </w:r>
      <w:r w:rsidRPr="00665903">
        <w:rPr>
          <w:rFonts w:ascii="Arial" w:hAnsi="Arial" w:cs="Arial"/>
          <w:lang w:val="en-US"/>
        </w:rPr>
        <w:t xml:space="preserve"> </w:t>
      </w:r>
      <w:r w:rsidR="001914F5" w:rsidRPr="00665903">
        <w:rPr>
          <w:rFonts w:ascii="Arial" w:hAnsi="Arial" w:cs="Arial"/>
          <w:lang w:val="en-US"/>
        </w:rPr>
        <w:t>lacks an automated system that groups the historical sugarcane patrimony. The research developed in the sector during 60 years is dispersed in different areas or work groups. The present work responds to the need to implement an Institutional Repository</w:t>
      </w:r>
      <w:r w:rsidR="000F38F1" w:rsidRPr="00665903">
        <w:rPr>
          <w:rFonts w:ascii="Arial" w:hAnsi="Arial" w:cs="Arial"/>
          <w:lang w:val="en-US"/>
        </w:rPr>
        <w:t>; several</w:t>
      </w:r>
      <w:r w:rsidR="001914F5" w:rsidRPr="00665903">
        <w:rPr>
          <w:rFonts w:ascii="Arial" w:hAnsi="Arial" w:cs="Arial"/>
          <w:lang w:val="en-US"/>
        </w:rPr>
        <w:t xml:space="preserve"> theoretical and empirical methods were analyzed which made it possible to systematize the theoretical and methodological references associated with the subject. </w:t>
      </w:r>
      <w:r w:rsidR="001767F1" w:rsidRPr="00665903">
        <w:rPr>
          <w:rFonts w:ascii="Arial" w:hAnsi="Arial" w:cs="Arial"/>
          <w:lang w:val="en-US"/>
        </w:rPr>
        <w:t xml:space="preserve">The mission, objectives, goals, functions, document typologies, services, workflows, metadata, organizational structure of the collections and their contents, as well as some of the components of the repository architecture are defined. </w:t>
      </w:r>
      <w:r w:rsidR="001914F5" w:rsidRPr="00665903">
        <w:rPr>
          <w:rFonts w:ascii="Arial" w:hAnsi="Arial" w:cs="Arial"/>
          <w:lang w:val="en-US"/>
        </w:rPr>
        <w:t>All this made it possible to propose the design of an Institutional Repository where the planning, logical and conceptual design processes are described. A set of guidelines is proposed to ensure the operation of the repository in terms of organization, storage, preservation and dissemination of information resources</w:t>
      </w:r>
      <w:r w:rsidR="001914F5" w:rsidRPr="001767F1">
        <w:rPr>
          <w:rFonts w:ascii="Arial" w:hAnsi="Arial" w:cs="Arial"/>
          <w:color w:val="FF0000"/>
          <w:lang w:val="en-US"/>
        </w:rPr>
        <w:t xml:space="preserve">. </w:t>
      </w:r>
    </w:p>
    <w:p w14:paraId="77A2B59F" w14:textId="665164E6" w:rsidR="001914F5" w:rsidRPr="006568D9" w:rsidRDefault="006568D9" w:rsidP="006B6305">
      <w:pPr>
        <w:rPr>
          <w:rFonts w:ascii="Arial" w:hAnsi="Arial" w:cs="Arial"/>
        </w:rPr>
      </w:pPr>
      <w:proofErr w:type="spellStart"/>
      <w:r w:rsidRPr="006568D9">
        <w:rPr>
          <w:rFonts w:ascii="Arial" w:hAnsi="Arial" w:cs="Arial"/>
          <w:b/>
        </w:rPr>
        <w:lastRenderedPageBreak/>
        <w:t>Keywords</w:t>
      </w:r>
      <w:proofErr w:type="spellEnd"/>
      <w:r w:rsidRPr="006568D9">
        <w:rPr>
          <w:rFonts w:ascii="Arial" w:hAnsi="Arial" w:cs="Arial"/>
          <w:b/>
        </w:rPr>
        <w:t>:</w:t>
      </w:r>
      <w:r w:rsidRPr="006568D9">
        <w:rPr>
          <w:rFonts w:ascii="Arial" w:hAnsi="Arial" w:cs="Arial"/>
        </w:rPr>
        <w:t xml:space="preserve"> </w:t>
      </w:r>
      <w:proofErr w:type="spellStart"/>
      <w:r w:rsidRPr="006568D9">
        <w:rPr>
          <w:rFonts w:ascii="Arial" w:hAnsi="Arial" w:cs="Arial"/>
        </w:rPr>
        <w:t>Institutional</w:t>
      </w:r>
      <w:proofErr w:type="spellEnd"/>
      <w:r w:rsidRPr="006568D9">
        <w:rPr>
          <w:rFonts w:ascii="Arial" w:hAnsi="Arial" w:cs="Arial"/>
        </w:rPr>
        <w:t xml:space="preserve"> </w:t>
      </w:r>
      <w:proofErr w:type="spellStart"/>
      <w:r w:rsidRPr="006568D9">
        <w:rPr>
          <w:rFonts w:ascii="Arial" w:hAnsi="Arial" w:cs="Arial"/>
        </w:rPr>
        <w:t>Repository</w:t>
      </w:r>
      <w:proofErr w:type="spellEnd"/>
      <w:r w:rsidRPr="006568D9">
        <w:rPr>
          <w:rFonts w:ascii="Arial" w:hAnsi="Arial" w:cs="Arial"/>
        </w:rPr>
        <w:t xml:space="preserve">, </w:t>
      </w:r>
      <w:proofErr w:type="spellStart"/>
      <w:r w:rsidRPr="006568D9">
        <w:rPr>
          <w:rFonts w:ascii="Arial" w:hAnsi="Arial" w:cs="Arial"/>
        </w:rPr>
        <w:t>document</w:t>
      </w:r>
      <w:proofErr w:type="spellEnd"/>
      <w:r w:rsidRPr="006568D9">
        <w:rPr>
          <w:rFonts w:ascii="Arial" w:hAnsi="Arial" w:cs="Arial"/>
        </w:rPr>
        <w:t xml:space="preserve"> </w:t>
      </w:r>
      <w:proofErr w:type="spellStart"/>
      <w:r w:rsidRPr="006568D9">
        <w:rPr>
          <w:rFonts w:ascii="Arial" w:hAnsi="Arial" w:cs="Arial"/>
        </w:rPr>
        <w:t>typologies</w:t>
      </w:r>
      <w:proofErr w:type="spellEnd"/>
    </w:p>
    <w:p w14:paraId="6E1597E7" w14:textId="1D50BF4A" w:rsidR="006568D9" w:rsidRPr="00F0559A" w:rsidRDefault="006568D9" w:rsidP="00F668EF">
      <w:pPr>
        <w:autoSpaceDE w:val="0"/>
        <w:autoSpaceDN w:val="0"/>
        <w:adjustRightInd w:val="0"/>
        <w:spacing w:after="0"/>
        <w:jc w:val="both"/>
        <w:rPr>
          <w:rFonts w:ascii="Arial" w:hAnsi="Arial" w:cs="Arial"/>
          <w:b/>
          <w:color w:val="000000" w:themeColor="text1"/>
        </w:rPr>
      </w:pPr>
      <w:r w:rsidRPr="00F0559A">
        <w:rPr>
          <w:rFonts w:ascii="Arial" w:hAnsi="Arial" w:cs="Arial"/>
          <w:b/>
          <w:color w:val="000000" w:themeColor="text1"/>
        </w:rPr>
        <w:t>Introducción</w:t>
      </w:r>
    </w:p>
    <w:p w14:paraId="77FC24DF" w14:textId="679CCDDA" w:rsidR="000A7AE1" w:rsidRDefault="000A7AE1" w:rsidP="00F668EF">
      <w:pPr>
        <w:autoSpaceDE w:val="0"/>
        <w:autoSpaceDN w:val="0"/>
        <w:adjustRightInd w:val="0"/>
        <w:spacing w:after="0"/>
        <w:jc w:val="both"/>
        <w:rPr>
          <w:rFonts w:ascii="Arial" w:hAnsi="Arial" w:cs="Arial"/>
        </w:rPr>
      </w:pPr>
      <w:r w:rsidRPr="000A7AE1">
        <w:rPr>
          <w:rFonts w:ascii="Arial" w:hAnsi="Arial" w:cs="Arial"/>
        </w:rPr>
        <w:t>Desde hace algunos años la sociedad cubana comenzó a dar los primeros pasos</w:t>
      </w:r>
      <w:r>
        <w:rPr>
          <w:rFonts w:ascii="Arial" w:hAnsi="Arial" w:cs="Arial"/>
        </w:rPr>
        <w:t xml:space="preserve"> </w:t>
      </w:r>
      <w:r w:rsidRPr="000A7AE1">
        <w:rPr>
          <w:rFonts w:ascii="Arial" w:hAnsi="Arial" w:cs="Arial"/>
        </w:rPr>
        <w:t>en la digitalización y visualización externa de la información en las instituciones,</w:t>
      </w:r>
      <w:r>
        <w:rPr>
          <w:rFonts w:ascii="Arial" w:hAnsi="Arial" w:cs="Arial"/>
        </w:rPr>
        <w:t xml:space="preserve"> </w:t>
      </w:r>
      <w:r w:rsidRPr="000A7AE1">
        <w:rPr>
          <w:rFonts w:ascii="Arial" w:hAnsi="Arial" w:cs="Arial"/>
        </w:rPr>
        <w:t>por lo que diversidad de iniciativas de plataformas virtuales con información</w:t>
      </w:r>
      <w:r>
        <w:rPr>
          <w:rFonts w:ascii="Arial" w:hAnsi="Arial" w:cs="Arial"/>
        </w:rPr>
        <w:t xml:space="preserve"> </w:t>
      </w:r>
      <w:r w:rsidRPr="000A7AE1">
        <w:rPr>
          <w:rFonts w:ascii="Arial" w:hAnsi="Arial" w:cs="Arial"/>
        </w:rPr>
        <w:t>especializada han sido creadas y puestas a disposición para brindar servicios,</w:t>
      </w:r>
      <w:r>
        <w:rPr>
          <w:rFonts w:ascii="Arial" w:hAnsi="Arial" w:cs="Arial"/>
        </w:rPr>
        <w:t xml:space="preserve"> </w:t>
      </w:r>
      <w:r w:rsidRPr="000A7AE1">
        <w:rPr>
          <w:rFonts w:ascii="Arial" w:hAnsi="Arial" w:cs="Arial"/>
        </w:rPr>
        <w:t>pero aún se carece de un sistema de gestión de la información integrado, el cual</w:t>
      </w:r>
      <w:r>
        <w:rPr>
          <w:rFonts w:ascii="Arial" w:hAnsi="Arial" w:cs="Arial"/>
        </w:rPr>
        <w:t xml:space="preserve"> </w:t>
      </w:r>
      <w:r w:rsidRPr="000A7AE1">
        <w:rPr>
          <w:rFonts w:ascii="Arial" w:hAnsi="Arial" w:cs="Arial"/>
        </w:rPr>
        <w:t>permita la organización y socialización de los recursos informativos a partir de</w:t>
      </w:r>
      <w:r>
        <w:rPr>
          <w:rFonts w:ascii="Arial" w:hAnsi="Arial" w:cs="Arial"/>
        </w:rPr>
        <w:t xml:space="preserve"> </w:t>
      </w:r>
      <w:r w:rsidRPr="000A7AE1">
        <w:rPr>
          <w:rFonts w:ascii="Arial" w:hAnsi="Arial" w:cs="Arial"/>
        </w:rPr>
        <w:t>estándares de catalogación y exhibición abiertos, colaborativos, con un lenguaje</w:t>
      </w:r>
      <w:r>
        <w:rPr>
          <w:rFonts w:ascii="Arial" w:hAnsi="Arial" w:cs="Arial"/>
        </w:rPr>
        <w:t xml:space="preserve"> </w:t>
      </w:r>
      <w:r w:rsidRPr="000A7AE1">
        <w:rPr>
          <w:rFonts w:ascii="Arial" w:hAnsi="Arial" w:cs="Arial"/>
        </w:rPr>
        <w:t>especializado que se utiliza en la gestión cultural y capaces de interconectarse con</w:t>
      </w:r>
      <w:r>
        <w:rPr>
          <w:rFonts w:ascii="Arial" w:hAnsi="Arial" w:cs="Arial"/>
        </w:rPr>
        <w:t xml:space="preserve"> </w:t>
      </w:r>
      <w:r w:rsidRPr="000A7AE1">
        <w:rPr>
          <w:rFonts w:ascii="Arial" w:hAnsi="Arial" w:cs="Arial"/>
        </w:rPr>
        <w:t>otros sistemas de información.</w:t>
      </w:r>
    </w:p>
    <w:p w14:paraId="09D69A5C" w14:textId="77777777" w:rsidR="000D6788" w:rsidRPr="000A7AE1" w:rsidRDefault="000D6788" w:rsidP="00F668EF">
      <w:pPr>
        <w:autoSpaceDE w:val="0"/>
        <w:autoSpaceDN w:val="0"/>
        <w:adjustRightInd w:val="0"/>
        <w:spacing w:after="0"/>
        <w:jc w:val="both"/>
        <w:rPr>
          <w:rFonts w:ascii="Arial" w:hAnsi="Arial" w:cs="Arial"/>
        </w:rPr>
      </w:pPr>
    </w:p>
    <w:p w14:paraId="08EC7665" w14:textId="32D06A72" w:rsidR="000D6788" w:rsidRDefault="000A7AE1" w:rsidP="000A7AE1">
      <w:pPr>
        <w:autoSpaceDE w:val="0"/>
        <w:autoSpaceDN w:val="0"/>
        <w:adjustRightInd w:val="0"/>
        <w:spacing w:after="0"/>
        <w:jc w:val="both"/>
        <w:rPr>
          <w:rFonts w:ascii="Arial" w:hAnsi="Arial" w:cs="Arial"/>
        </w:rPr>
      </w:pPr>
      <w:r w:rsidRPr="000A7AE1">
        <w:rPr>
          <w:rFonts w:ascii="Arial" w:hAnsi="Arial" w:cs="Arial"/>
        </w:rPr>
        <w:t>Es un reto actual de la sociedad cubana contar con plataformas institucionales que</w:t>
      </w:r>
      <w:r>
        <w:rPr>
          <w:rFonts w:ascii="Arial" w:hAnsi="Arial" w:cs="Arial"/>
        </w:rPr>
        <w:t xml:space="preserve"> </w:t>
      </w:r>
      <w:r w:rsidRPr="000A7AE1">
        <w:rPr>
          <w:rFonts w:ascii="Arial" w:hAnsi="Arial" w:cs="Arial"/>
        </w:rPr>
        <w:t>permitan poner a disposición de la comunidad científica los resultados de las</w:t>
      </w:r>
      <w:r>
        <w:rPr>
          <w:rFonts w:ascii="Arial" w:hAnsi="Arial" w:cs="Arial"/>
        </w:rPr>
        <w:t xml:space="preserve"> </w:t>
      </w:r>
      <w:r w:rsidRPr="000A7AE1">
        <w:rPr>
          <w:rFonts w:ascii="Arial" w:hAnsi="Arial" w:cs="Arial"/>
        </w:rPr>
        <w:t>investigaciones en sistemas de acceso abierto que favorecen el acceso, uso,</w:t>
      </w:r>
      <w:r>
        <w:rPr>
          <w:rFonts w:ascii="Arial" w:hAnsi="Arial" w:cs="Arial"/>
        </w:rPr>
        <w:t xml:space="preserve"> </w:t>
      </w:r>
      <w:r w:rsidRPr="000A7AE1">
        <w:rPr>
          <w:rFonts w:ascii="Arial" w:hAnsi="Arial" w:cs="Arial"/>
        </w:rPr>
        <w:t>almacenamiento, preservación y difusión de los resultados. Este hecho se</w:t>
      </w:r>
      <w:r>
        <w:rPr>
          <w:rFonts w:ascii="Arial" w:hAnsi="Arial" w:cs="Arial"/>
        </w:rPr>
        <w:t xml:space="preserve"> </w:t>
      </w:r>
      <w:r w:rsidRPr="000A7AE1">
        <w:rPr>
          <w:rFonts w:ascii="Arial" w:hAnsi="Arial" w:cs="Arial"/>
        </w:rPr>
        <w:t>cataloga actualmente como ‘’Informatización de la Sociedad’’ y ha sido</w:t>
      </w:r>
      <w:r>
        <w:rPr>
          <w:rFonts w:ascii="Arial" w:hAnsi="Arial" w:cs="Arial"/>
        </w:rPr>
        <w:t xml:space="preserve"> </w:t>
      </w:r>
      <w:r w:rsidRPr="000A7AE1">
        <w:rPr>
          <w:rFonts w:ascii="Arial" w:hAnsi="Arial" w:cs="Arial"/>
        </w:rPr>
        <w:t>ampliamente debatido en diferentes escenarios como: Asamblea Nacional del</w:t>
      </w:r>
      <w:r>
        <w:rPr>
          <w:rFonts w:ascii="Arial" w:hAnsi="Arial" w:cs="Arial"/>
        </w:rPr>
        <w:t xml:space="preserve"> </w:t>
      </w:r>
      <w:r w:rsidRPr="000A7AE1">
        <w:rPr>
          <w:rFonts w:ascii="Arial" w:hAnsi="Arial" w:cs="Arial"/>
        </w:rPr>
        <w:t>Poder Popular y medios de difusión masiva, ya que se propone crear nuevas</w:t>
      </w:r>
      <w:r w:rsidR="000D6788">
        <w:rPr>
          <w:rFonts w:ascii="Arial" w:hAnsi="Arial" w:cs="Arial"/>
        </w:rPr>
        <w:t xml:space="preserve"> </w:t>
      </w:r>
      <w:r w:rsidRPr="000A7AE1">
        <w:rPr>
          <w:rFonts w:ascii="Arial" w:hAnsi="Arial" w:cs="Arial"/>
        </w:rPr>
        <w:t>herramientas, softwares, sistemas, que beneficien a las instituciones para la</w:t>
      </w:r>
      <w:r>
        <w:rPr>
          <w:rFonts w:ascii="Arial" w:hAnsi="Arial" w:cs="Arial"/>
        </w:rPr>
        <w:t xml:space="preserve"> </w:t>
      </w:r>
      <w:r w:rsidRPr="000A7AE1">
        <w:rPr>
          <w:rFonts w:ascii="Arial" w:hAnsi="Arial" w:cs="Arial"/>
        </w:rPr>
        <w:t xml:space="preserve">eficiencia y eficacia en todos los procesos. </w:t>
      </w:r>
    </w:p>
    <w:p w14:paraId="060E01CB" w14:textId="77777777" w:rsidR="005E11DD" w:rsidRDefault="005E11DD" w:rsidP="000A7AE1">
      <w:pPr>
        <w:autoSpaceDE w:val="0"/>
        <w:autoSpaceDN w:val="0"/>
        <w:adjustRightInd w:val="0"/>
        <w:spacing w:after="0"/>
        <w:jc w:val="both"/>
        <w:rPr>
          <w:rFonts w:ascii="Arial" w:hAnsi="Arial" w:cs="Arial"/>
        </w:rPr>
      </w:pPr>
    </w:p>
    <w:p w14:paraId="75C162A2" w14:textId="7286B24B" w:rsidR="00307F11" w:rsidRDefault="000A7AE1" w:rsidP="000A7AE1">
      <w:pPr>
        <w:autoSpaceDE w:val="0"/>
        <w:autoSpaceDN w:val="0"/>
        <w:adjustRightInd w:val="0"/>
        <w:spacing w:after="0"/>
        <w:jc w:val="both"/>
        <w:rPr>
          <w:rFonts w:ascii="Arial" w:hAnsi="Arial" w:cs="Arial"/>
        </w:rPr>
      </w:pPr>
      <w:r w:rsidRPr="000A7AE1">
        <w:rPr>
          <w:rFonts w:ascii="Arial" w:hAnsi="Arial" w:cs="Arial"/>
        </w:rPr>
        <w:t>En el año 2017 se aprobó una política</w:t>
      </w:r>
      <w:r>
        <w:rPr>
          <w:rFonts w:ascii="Arial" w:hAnsi="Arial" w:cs="Arial"/>
        </w:rPr>
        <w:t xml:space="preserve"> </w:t>
      </w:r>
      <w:r w:rsidRPr="000A7AE1">
        <w:rPr>
          <w:rFonts w:ascii="Arial" w:hAnsi="Arial" w:cs="Arial"/>
        </w:rPr>
        <w:t>integral para el perfeccionamiento de la informatización de la sociedad cubana</w:t>
      </w:r>
      <w:r>
        <w:rPr>
          <w:rFonts w:ascii="Arial" w:hAnsi="Arial" w:cs="Arial"/>
        </w:rPr>
        <w:t xml:space="preserve"> </w:t>
      </w:r>
      <w:r w:rsidRPr="000A7AE1">
        <w:rPr>
          <w:rFonts w:ascii="Arial" w:hAnsi="Arial" w:cs="Arial"/>
        </w:rPr>
        <w:t xml:space="preserve">donde se abogó por la visibilidad de resultados de las </w:t>
      </w:r>
      <w:r>
        <w:rPr>
          <w:rFonts w:ascii="Arial" w:hAnsi="Arial" w:cs="Arial"/>
        </w:rPr>
        <w:t>instituciones.</w:t>
      </w:r>
    </w:p>
    <w:p w14:paraId="626784D6" w14:textId="77777777" w:rsidR="005E11DD" w:rsidRDefault="005E11DD" w:rsidP="000A7AE1">
      <w:pPr>
        <w:autoSpaceDE w:val="0"/>
        <w:autoSpaceDN w:val="0"/>
        <w:adjustRightInd w:val="0"/>
        <w:spacing w:after="0"/>
        <w:jc w:val="both"/>
        <w:rPr>
          <w:rFonts w:ascii="Arial" w:hAnsi="Arial" w:cs="Arial"/>
        </w:rPr>
      </w:pPr>
    </w:p>
    <w:p w14:paraId="2253E59C" w14:textId="36650381" w:rsidR="0082286C" w:rsidRDefault="00925352" w:rsidP="000A7AE1">
      <w:pPr>
        <w:autoSpaceDE w:val="0"/>
        <w:autoSpaceDN w:val="0"/>
        <w:adjustRightInd w:val="0"/>
        <w:spacing w:after="0"/>
        <w:jc w:val="both"/>
        <w:rPr>
          <w:rFonts w:ascii="Arial" w:hAnsi="Arial" w:cs="Arial"/>
        </w:rPr>
      </w:pPr>
      <w:r w:rsidRPr="00925352">
        <w:rPr>
          <w:rFonts w:ascii="Arial" w:hAnsi="Arial" w:cs="Arial"/>
        </w:rPr>
        <w:t>“Esta política generó un programa basado en varios proyectos para su ejecución. Ello tuvo un impacto muy importante para el país. Primero porque se desarrollaron y se utilizaron mejor las tecnologías de la información y la comunicación. Además, porque se generó un ambiente más propicio entre la comunicación del gobierno con la ciudadanía y sobre todo porque en este periodo ha aumentado el uso de internet por los ciudadanos cubanos”, apuntó  Arevich Marín en 2023</w:t>
      </w:r>
      <w:r w:rsidR="00841928">
        <w:rPr>
          <w:rFonts w:ascii="Arial" w:hAnsi="Arial" w:cs="Arial"/>
        </w:rPr>
        <w:t xml:space="preserve"> en una entrevista de </w:t>
      </w:r>
      <w:proofErr w:type="spellStart"/>
      <w:r w:rsidR="00D33974">
        <w:rPr>
          <w:rFonts w:ascii="Arial" w:hAnsi="Arial" w:cs="Arial"/>
        </w:rPr>
        <w:t>Cubadebate</w:t>
      </w:r>
      <w:proofErr w:type="spellEnd"/>
      <w:r w:rsidR="00D33974">
        <w:rPr>
          <w:rFonts w:ascii="Arial" w:hAnsi="Arial" w:cs="Arial"/>
        </w:rPr>
        <w:t>.</w:t>
      </w:r>
    </w:p>
    <w:p w14:paraId="12909D21" w14:textId="77777777" w:rsidR="00C47C20" w:rsidRDefault="00C47C20" w:rsidP="000A7AE1">
      <w:pPr>
        <w:autoSpaceDE w:val="0"/>
        <w:autoSpaceDN w:val="0"/>
        <w:adjustRightInd w:val="0"/>
        <w:spacing w:after="0"/>
        <w:jc w:val="both"/>
        <w:rPr>
          <w:rFonts w:ascii="Arial" w:hAnsi="Arial" w:cs="Arial"/>
        </w:rPr>
      </w:pPr>
    </w:p>
    <w:p w14:paraId="29F24100" w14:textId="77777777" w:rsidR="00CA7A55" w:rsidRDefault="00C47C20" w:rsidP="000A7AE1">
      <w:pPr>
        <w:autoSpaceDE w:val="0"/>
        <w:autoSpaceDN w:val="0"/>
        <w:adjustRightInd w:val="0"/>
        <w:spacing w:after="0"/>
        <w:jc w:val="both"/>
        <w:rPr>
          <w:rFonts w:ascii="Arial" w:hAnsi="Arial" w:cs="Arial"/>
        </w:rPr>
      </w:pPr>
      <w:r>
        <w:rPr>
          <w:rFonts w:ascii="Arial" w:hAnsi="Arial" w:cs="Arial"/>
        </w:rPr>
        <w:t xml:space="preserve">En la actualidad, el término Informatización de la Sociedad ha alcanzado auge puesto que cada día son más las inversiones que se generan en post de automatizar los procesos para la gobernanza del país. </w:t>
      </w:r>
    </w:p>
    <w:p w14:paraId="4348CD06" w14:textId="77777777" w:rsidR="00CA7A55" w:rsidRDefault="00CA7A55" w:rsidP="000A7AE1">
      <w:pPr>
        <w:autoSpaceDE w:val="0"/>
        <w:autoSpaceDN w:val="0"/>
        <w:adjustRightInd w:val="0"/>
        <w:spacing w:after="0"/>
        <w:jc w:val="both"/>
        <w:rPr>
          <w:rFonts w:ascii="Arial" w:hAnsi="Arial" w:cs="Arial"/>
        </w:rPr>
      </w:pPr>
    </w:p>
    <w:p w14:paraId="4DB461DC" w14:textId="77777777" w:rsidR="00CA7A55" w:rsidRDefault="00CA7A55" w:rsidP="00CA7A55">
      <w:pPr>
        <w:autoSpaceDE w:val="0"/>
        <w:autoSpaceDN w:val="0"/>
        <w:adjustRightInd w:val="0"/>
        <w:spacing w:after="0"/>
        <w:jc w:val="both"/>
        <w:rPr>
          <w:rFonts w:ascii="Arial" w:hAnsi="Arial" w:cs="Arial"/>
          <w:color w:val="000000" w:themeColor="text1"/>
        </w:rPr>
      </w:pPr>
      <w:r w:rsidRPr="00307F11">
        <w:rPr>
          <w:rFonts w:ascii="Arial" w:hAnsi="Arial" w:cs="Arial"/>
          <w:color w:val="000000" w:themeColor="text1"/>
        </w:rPr>
        <w:t>El INICA no dispone un sistema de almacenamiento de información que registre el</w:t>
      </w:r>
      <w:r>
        <w:rPr>
          <w:rFonts w:ascii="Arial" w:hAnsi="Arial" w:cs="Arial"/>
          <w:color w:val="000000" w:themeColor="text1"/>
        </w:rPr>
        <w:t xml:space="preserve"> </w:t>
      </w:r>
      <w:r w:rsidRPr="00307F11">
        <w:rPr>
          <w:rFonts w:ascii="Arial" w:hAnsi="Arial" w:cs="Arial"/>
          <w:color w:val="000000" w:themeColor="text1"/>
        </w:rPr>
        <w:t>patrimonio científico-documental del centro. La falta de acceso a los resultados</w:t>
      </w:r>
      <w:r>
        <w:rPr>
          <w:rFonts w:ascii="Arial" w:hAnsi="Arial" w:cs="Arial"/>
          <w:color w:val="000000" w:themeColor="text1"/>
        </w:rPr>
        <w:t xml:space="preserve"> </w:t>
      </w:r>
      <w:r w:rsidRPr="00307F11">
        <w:rPr>
          <w:rFonts w:ascii="Arial" w:hAnsi="Arial" w:cs="Arial"/>
          <w:color w:val="000000" w:themeColor="text1"/>
        </w:rPr>
        <w:t>investigativos, la dispersión de la información y la poca visibilidad de los resultados</w:t>
      </w:r>
      <w:r>
        <w:rPr>
          <w:rFonts w:ascii="Arial" w:hAnsi="Arial" w:cs="Arial"/>
          <w:color w:val="000000" w:themeColor="text1"/>
        </w:rPr>
        <w:t xml:space="preserve"> </w:t>
      </w:r>
      <w:r w:rsidRPr="00307F11">
        <w:rPr>
          <w:rFonts w:ascii="Arial" w:hAnsi="Arial" w:cs="Arial"/>
          <w:color w:val="000000" w:themeColor="text1"/>
        </w:rPr>
        <w:t>constituyen los principales problemas. La creación de un Repositorio Institucional</w:t>
      </w:r>
      <w:r>
        <w:rPr>
          <w:rFonts w:ascii="Arial" w:hAnsi="Arial" w:cs="Arial"/>
          <w:color w:val="000000" w:themeColor="text1"/>
        </w:rPr>
        <w:t xml:space="preserve"> </w:t>
      </w:r>
      <w:r w:rsidRPr="00307F11">
        <w:rPr>
          <w:rFonts w:ascii="Arial" w:hAnsi="Arial" w:cs="Arial"/>
          <w:color w:val="000000" w:themeColor="text1"/>
        </w:rPr>
        <w:t>del INICA constituirá un paso importante para dar solución a las dificultades</w:t>
      </w:r>
      <w:r>
        <w:rPr>
          <w:rFonts w:ascii="Arial" w:hAnsi="Arial" w:cs="Arial"/>
          <w:color w:val="000000" w:themeColor="text1"/>
        </w:rPr>
        <w:t xml:space="preserve"> </w:t>
      </w:r>
      <w:r w:rsidRPr="00307F11">
        <w:rPr>
          <w:rFonts w:ascii="Arial" w:hAnsi="Arial" w:cs="Arial"/>
          <w:color w:val="000000" w:themeColor="text1"/>
        </w:rPr>
        <w:t>planteadas anteriormente.</w:t>
      </w:r>
    </w:p>
    <w:p w14:paraId="1C1B0BFE" w14:textId="77777777" w:rsidR="00CA7A55" w:rsidRDefault="00CA7A55" w:rsidP="00CA7A55">
      <w:pPr>
        <w:autoSpaceDE w:val="0"/>
        <w:autoSpaceDN w:val="0"/>
        <w:adjustRightInd w:val="0"/>
        <w:spacing w:after="0"/>
        <w:jc w:val="both"/>
        <w:rPr>
          <w:rFonts w:ascii="Arial" w:hAnsi="Arial" w:cs="Arial"/>
          <w:color w:val="000000" w:themeColor="text1"/>
        </w:rPr>
      </w:pPr>
    </w:p>
    <w:p w14:paraId="30DA1B0D" w14:textId="3FF6B6FD" w:rsidR="00C47C20" w:rsidRDefault="00C47C20" w:rsidP="000A7AE1">
      <w:pPr>
        <w:autoSpaceDE w:val="0"/>
        <w:autoSpaceDN w:val="0"/>
        <w:adjustRightInd w:val="0"/>
        <w:spacing w:after="0"/>
        <w:jc w:val="both"/>
        <w:rPr>
          <w:rFonts w:ascii="Arial" w:hAnsi="Arial" w:cs="Arial"/>
        </w:rPr>
      </w:pPr>
      <w:r>
        <w:rPr>
          <w:rFonts w:ascii="Arial" w:hAnsi="Arial" w:cs="Arial"/>
        </w:rPr>
        <w:t>Es por ello que</w:t>
      </w:r>
      <w:r w:rsidR="00085D81">
        <w:rPr>
          <w:rFonts w:ascii="Arial" w:hAnsi="Arial" w:cs="Arial"/>
        </w:rPr>
        <w:t xml:space="preserve"> en</w:t>
      </w:r>
      <w:r>
        <w:rPr>
          <w:rFonts w:ascii="Arial" w:hAnsi="Arial" w:cs="Arial"/>
        </w:rPr>
        <w:t xml:space="preserve"> el Instituto de Investigaciones de la Caña de Azúcar </w:t>
      </w:r>
      <w:r w:rsidR="00085D81">
        <w:rPr>
          <w:rFonts w:ascii="Arial" w:hAnsi="Arial" w:cs="Arial"/>
        </w:rPr>
        <w:t xml:space="preserve">se </w:t>
      </w:r>
      <w:r>
        <w:rPr>
          <w:rFonts w:ascii="Arial" w:hAnsi="Arial" w:cs="Arial"/>
        </w:rPr>
        <w:t xml:space="preserve">trabaja  en aras de </w:t>
      </w:r>
      <w:r w:rsidR="009A5172">
        <w:rPr>
          <w:rFonts w:ascii="Arial" w:hAnsi="Arial" w:cs="Arial"/>
        </w:rPr>
        <w:t>desarrollar</w:t>
      </w:r>
      <w:r>
        <w:rPr>
          <w:rFonts w:ascii="Arial" w:hAnsi="Arial" w:cs="Arial"/>
        </w:rPr>
        <w:t xml:space="preserve"> e implementar un Repositorio Institucional</w:t>
      </w:r>
      <w:r w:rsidR="00CA7A55">
        <w:rPr>
          <w:rFonts w:ascii="Arial" w:hAnsi="Arial" w:cs="Arial"/>
        </w:rPr>
        <w:t xml:space="preserve"> (RI)</w:t>
      </w:r>
      <w:r>
        <w:rPr>
          <w:rFonts w:ascii="Arial" w:hAnsi="Arial" w:cs="Arial"/>
        </w:rPr>
        <w:t xml:space="preserve"> que sea  clave para la </w:t>
      </w:r>
      <w:r>
        <w:rPr>
          <w:rFonts w:ascii="Arial" w:hAnsi="Arial" w:cs="Arial"/>
        </w:rPr>
        <w:lastRenderedPageBreak/>
        <w:t>salvaguarda del patrimonio</w:t>
      </w:r>
      <w:r w:rsidR="003C40DD">
        <w:rPr>
          <w:rFonts w:ascii="Arial" w:hAnsi="Arial" w:cs="Arial"/>
        </w:rPr>
        <w:t xml:space="preserve">, por lo que el objetivo de este trabajo </w:t>
      </w:r>
      <w:r w:rsidR="00FE285B">
        <w:rPr>
          <w:rFonts w:ascii="Arial" w:hAnsi="Arial" w:cs="Arial"/>
        </w:rPr>
        <w:t>es</w:t>
      </w:r>
      <w:r w:rsidR="003C40DD">
        <w:rPr>
          <w:rFonts w:ascii="Arial" w:hAnsi="Arial" w:cs="Arial"/>
        </w:rPr>
        <w:t xml:space="preserve"> dar a conocer </w:t>
      </w:r>
      <w:r w:rsidR="00427186">
        <w:rPr>
          <w:rFonts w:ascii="Arial" w:hAnsi="Arial" w:cs="Arial"/>
        </w:rPr>
        <w:t xml:space="preserve">las características </w:t>
      </w:r>
      <w:r w:rsidR="003C40DD">
        <w:rPr>
          <w:rFonts w:ascii="Arial" w:hAnsi="Arial" w:cs="Arial"/>
        </w:rPr>
        <w:t xml:space="preserve"> </w:t>
      </w:r>
      <w:r w:rsidR="00427186">
        <w:rPr>
          <w:rFonts w:ascii="Arial" w:hAnsi="Arial" w:cs="Arial"/>
        </w:rPr>
        <w:t xml:space="preserve">definidas </w:t>
      </w:r>
      <w:r w:rsidR="003C57EA">
        <w:rPr>
          <w:rFonts w:ascii="Arial" w:hAnsi="Arial" w:cs="Arial"/>
        </w:rPr>
        <w:t xml:space="preserve">para el diseño del </w:t>
      </w:r>
      <w:r w:rsidR="00427186">
        <w:rPr>
          <w:rFonts w:ascii="Arial" w:hAnsi="Arial" w:cs="Arial"/>
        </w:rPr>
        <w:t>R</w:t>
      </w:r>
      <w:r w:rsidR="003C57EA">
        <w:rPr>
          <w:rFonts w:ascii="Arial" w:hAnsi="Arial" w:cs="Arial"/>
        </w:rPr>
        <w:t xml:space="preserve">epositorio </w:t>
      </w:r>
      <w:r w:rsidR="00427186">
        <w:rPr>
          <w:rFonts w:ascii="Arial" w:hAnsi="Arial" w:cs="Arial"/>
        </w:rPr>
        <w:t>I</w:t>
      </w:r>
      <w:r w:rsidR="003C57EA">
        <w:rPr>
          <w:rFonts w:ascii="Arial" w:hAnsi="Arial" w:cs="Arial"/>
        </w:rPr>
        <w:t>nstitucional del INICA.</w:t>
      </w:r>
    </w:p>
    <w:p w14:paraId="7A6F5789" w14:textId="77777777" w:rsidR="003C57EA" w:rsidRDefault="003C57EA" w:rsidP="000A7AE1">
      <w:pPr>
        <w:autoSpaceDE w:val="0"/>
        <w:autoSpaceDN w:val="0"/>
        <w:adjustRightInd w:val="0"/>
        <w:spacing w:after="0"/>
        <w:jc w:val="both"/>
        <w:rPr>
          <w:rFonts w:ascii="Arial" w:hAnsi="Arial" w:cs="Arial"/>
        </w:rPr>
      </w:pPr>
    </w:p>
    <w:p w14:paraId="2FAE6995" w14:textId="61A9C7F9" w:rsidR="003C57EA" w:rsidRPr="003C57EA" w:rsidRDefault="003C57EA" w:rsidP="000A7AE1">
      <w:pPr>
        <w:autoSpaceDE w:val="0"/>
        <w:autoSpaceDN w:val="0"/>
        <w:adjustRightInd w:val="0"/>
        <w:spacing w:after="0"/>
        <w:jc w:val="both"/>
        <w:rPr>
          <w:rFonts w:ascii="Arial" w:hAnsi="Arial" w:cs="Arial"/>
          <w:b/>
          <w:bCs/>
        </w:rPr>
      </w:pPr>
      <w:r w:rsidRPr="003C57EA">
        <w:rPr>
          <w:rFonts w:ascii="Arial" w:hAnsi="Arial" w:cs="Arial"/>
          <w:b/>
          <w:bCs/>
        </w:rPr>
        <w:t>Materiales y Métodos</w:t>
      </w:r>
    </w:p>
    <w:p w14:paraId="3A4C836F" w14:textId="77777777" w:rsidR="00C47C20" w:rsidRDefault="00C47C20" w:rsidP="000A7AE1">
      <w:pPr>
        <w:autoSpaceDE w:val="0"/>
        <w:autoSpaceDN w:val="0"/>
        <w:adjustRightInd w:val="0"/>
        <w:spacing w:after="0"/>
        <w:jc w:val="both"/>
        <w:rPr>
          <w:rFonts w:ascii="Arial" w:hAnsi="Arial" w:cs="Arial"/>
        </w:rPr>
      </w:pPr>
    </w:p>
    <w:p w14:paraId="65159490" w14:textId="7BB295A1" w:rsidR="003C57EA" w:rsidRDefault="003C57EA" w:rsidP="000A7AE1">
      <w:pPr>
        <w:autoSpaceDE w:val="0"/>
        <w:autoSpaceDN w:val="0"/>
        <w:adjustRightInd w:val="0"/>
        <w:spacing w:after="0"/>
        <w:jc w:val="both"/>
        <w:rPr>
          <w:rFonts w:ascii="Arial" w:hAnsi="Arial" w:cs="Arial"/>
        </w:rPr>
      </w:pPr>
      <w:r>
        <w:rPr>
          <w:rFonts w:ascii="Arial" w:hAnsi="Arial" w:cs="Arial"/>
        </w:rPr>
        <w:t>Para el diseño del repositorio institucional del INICA se tuvieron en cuenta los resultados del análisis documental así como de las entrevistas no estructuradas o libres y de las encuestas realizadas a 46 miembros del Consejo Científico de la institución</w:t>
      </w:r>
      <w:r w:rsidR="00CC0FA8">
        <w:rPr>
          <w:rFonts w:ascii="Arial" w:hAnsi="Arial" w:cs="Arial"/>
        </w:rPr>
        <w:t xml:space="preserve"> (Gipsy, 2020).</w:t>
      </w:r>
    </w:p>
    <w:p w14:paraId="4D1A9CF3" w14:textId="65B00668" w:rsidR="003C57EA" w:rsidRDefault="003C57EA" w:rsidP="000A7AE1">
      <w:pPr>
        <w:autoSpaceDE w:val="0"/>
        <w:autoSpaceDN w:val="0"/>
        <w:adjustRightInd w:val="0"/>
        <w:spacing w:after="0"/>
        <w:jc w:val="both"/>
        <w:rPr>
          <w:rFonts w:ascii="Arial" w:hAnsi="Arial" w:cs="Arial"/>
          <w:color w:val="000000" w:themeColor="text1"/>
        </w:rPr>
      </w:pPr>
      <w:r>
        <w:rPr>
          <w:rFonts w:ascii="Arial" w:hAnsi="Arial" w:cs="Arial"/>
        </w:rPr>
        <w:t xml:space="preserve">Sobre esa base se definieron las características del </w:t>
      </w:r>
      <w:r w:rsidR="00427186">
        <w:rPr>
          <w:rFonts w:ascii="Arial" w:hAnsi="Arial" w:cs="Arial"/>
        </w:rPr>
        <w:t xml:space="preserve">diseño del </w:t>
      </w:r>
      <w:r>
        <w:rPr>
          <w:rFonts w:ascii="Arial" w:hAnsi="Arial" w:cs="Arial"/>
        </w:rPr>
        <w:t>repositorio institucional</w:t>
      </w:r>
      <w:r w:rsidR="00427186">
        <w:rPr>
          <w:rFonts w:ascii="Arial" w:hAnsi="Arial" w:cs="Arial"/>
        </w:rPr>
        <w:t xml:space="preserve">, así como las etapas para su planificación, diseño, </w:t>
      </w:r>
      <w:r w:rsidR="00427186" w:rsidRPr="00427186">
        <w:rPr>
          <w:rFonts w:ascii="Arial" w:hAnsi="Arial" w:cs="Arial"/>
          <w:color w:val="000000" w:themeColor="text1"/>
        </w:rPr>
        <w:t>implantación, desarrollo, mantenimiento y evaluación</w:t>
      </w:r>
      <w:r w:rsidR="00427186">
        <w:rPr>
          <w:rFonts w:ascii="Arial" w:hAnsi="Arial" w:cs="Arial"/>
          <w:color w:val="000000" w:themeColor="text1"/>
        </w:rPr>
        <w:t>.</w:t>
      </w:r>
    </w:p>
    <w:p w14:paraId="041D5897" w14:textId="77777777" w:rsidR="00427186" w:rsidRDefault="00427186" w:rsidP="000A7AE1">
      <w:pPr>
        <w:autoSpaceDE w:val="0"/>
        <w:autoSpaceDN w:val="0"/>
        <w:adjustRightInd w:val="0"/>
        <w:spacing w:after="0"/>
        <w:jc w:val="both"/>
        <w:rPr>
          <w:rFonts w:ascii="Arial" w:hAnsi="Arial" w:cs="Arial"/>
          <w:color w:val="000000" w:themeColor="text1"/>
        </w:rPr>
      </w:pPr>
    </w:p>
    <w:p w14:paraId="44C1EF86" w14:textId="67FD7D9B" w:rsidR="00427186" w:rsidRPr="00427186" w:rsidRDefault="00427186" w:rsidP="000A7AE1">
      <w:pPr>
        <w:autoSpaceDE w:val="0"/>
        <w:autoSpaceDN w:val="0"/>
        <w:adjustRightInd w:val="0"/>
        <w:spacing w:after="0"/>
        <w:jc w:val="both"/>
        <w:rPr>
          <w:rFonts w:ascii="Arial" w:hAnsi="Arial" w:cs="Arial"/>
          <w:b/>
          <w:bCs/>
        </w:rPr>
      </w:pPr>
      <w:r w:rsidRPr="00427186">
        <w:rPr>
          <w:rFonts w:ascii="Arial" w:hAnsi="Arial" w:cs="Arial"/>
          <w:b/>
          <w:bCs/>
          <w:color w:val="000000" w:themeColor="text1"/>
        </w:rPr>
        <w:t>Resultados</w:t>
      </w:r>
    </w:p>
    <w:p w14:paraId="6FD0DEBE" w14:textId="07F13F6B" w:rsidR="003C57EA" w:rsidRPr="00925352" w:rsidRDefault="003C57EA" w:rsidP="000A7AE1">
      <w:pPr>
        <w:autoSpaceDE w:val="0"/>
        <w:autoSpaceDN w:val="0"/>
        <w:adjustRightInd w:val="0"/>
        <w:spacing w:after="0"/>
        <w:jc w:val="both"/>
        <w:rPr>
          <w:rFonts w:ascii="Arial" w:hAnsi="Arial" w:cs="Arial"/>
        </w:rPr>
      </w:pPr>
      <w:r>
        <w:rPr>
          <w:rFonts w:ascii="Arial" w:hAnsi="Arial" w:cs="Arial"/>
        </w:rPr>
        <w:t xml:space="preserve"> </w:t>
      </w:r>
    </w:p>
    <w:p w14:paraId="391AA0C2" w14:textId="100A2F69" w:rsidR="000A7AE1" w:rsidRDefault="003C40DD" w:rsidP="000A7AE1">
      <w:pPr>
        <w:autoSpaceDE w:val="0"/>
        <w:autoSpaceDN w:val="0"/>
        <w:adjustRightInd w:val="0"/>
        <w:spacing w:after="0"/>
        <w:jc w:val="both"/>
        <w:rPr>
          <w:rFonts w:ascii="Arial" w:hAnsi="Arial" w:cs="Arial"/>
          <w:color w:val="000000" w:themeColor="text1"/>
        </w:rPr>
      </w:pPr>
      <w:r w:rsidRPr="003C40DD">
        <w:rPr>
          <w:rFonts w:ascii="Arial" w:hAnsi="Arial" w:cs="Arial"/>
          <w:b/>
          <w:bCs/>
          <w:color w:val="000000" w:themeColor="text1"/>
        </w:rPr>
        <w:t>Características del repositorio institucional</w:t>
      </w:r>
      <w:r>
        <w:rPr>
          <w:rFonts w:ascii="Arial" w:hAnsi="Arial" w:cs="Arial"/>
          <w:color w:val="000000" w:themeColor="text1"/>
        </w:rPr>
        <w:t>.</w:t>
      </w:r>
    </w:p>
    <w:p w14:paraId="653A7FE0" w14:textId="77777777" w:rsidR="009A5172" w:rsidRPr="00307F11" w:rsidRDefault="009A5172" w:rsidP="000A7AE1">
      <w:pPr>
        <w:autoSpaceDE w:val="0"/>
        <w:autoSpaceDN w:val="0"/>
        <w:adjustRightInd w:val="0"/>
        <w:spacing w:after="0"/>
        <w:jc w:val="both"/>
        <w:rPr>
          <w:rFonts w:ascii="Arial" w:hAnsi="Arial" w:cs="Arial"/>
          <w:color w:val="000000" w:themeColor="text1"/>
        </w:rPr>
      </w:pPr>
    </w:p>
    <w:p w14:paraId="4D96080B" w14:textId="77777777" w:rsidR="000A7AE1" w:rsidRPr="00307F11" w:rsidRDefault="000A7AE1" w:rsidP="000A7AE1">
      <w:pPr>
        <w:autoSpaceDE w:val="0"/>
        <w:autoSpaceDN w:val="0"/>
        <w:adjustRightInd w:val="0"/>
        <w:spacing w:after="0"/>
        <w:jc w:val="both"/>
        <w:rPr>
          <w:rFonts w:ascii="Arial" w:hAnsi="Arial" w:cs="Arial"/>
          <w:b/>
          <w:color w:val="000000" w:themeColor="text1"/>
        </w:rPr>
      </w:pPr>
      <w:r w:rsidRPr="00307F11">
        <w:rPr>
          <w:rFonts w:ascii="Arial" w:hAnsi="Arial" w:cs="Arial"/>
          <w:b/>
          <w:color w:val="000000" w:themeColor="text1"/>
        </w:rPr>
        <w:t>Nombre del repositorio</w:t>
      </w:r>
    </w:p>
    <w:p w14:paraId="0FBF7879" w14:textId="77777777" w:rsidR="000A7AE1" w:rsidRDefault="000A7AE1" w:rsidP="000A7AE1">
      <w:pPr>
        <w:autoSpaceDE w:val="0"/>
        <w:autoSpaceDN w:val="0"/>
        <w:adjustRightInd w:val="0"/>
        <w:spacing w:after="0"/>
        <w:jc w:val="both"/>
        <w:rPr>
          <w:rFonts w:ascii="Arial" w:hAnsi="Arial" w:cs="Arial"/>
          <w:color w:val="000000" w:themeColor="text1"/>
        </w:rPr>
      </w:pPr>
      <w:r w:rsidRPr="00307F11">
        <w:rPr>
          <w:rFonts w:ascii="Arial" w:hAnsi="Arial" w:cs="Arial"/>
          <w:color w:val="000000" w:themeColor="text1"/>
        </w:rPr>
        <w:t>‘’Caña, Azúcar, Cuba’’.</w:t>
      </w:r>
    </w:p>
    <w:p w14:paraId="3F7D71B4" w14:textId="77777777" w:rsidR="000A7AE1" w:rsidRPr="00307F11" w:rsidRDefault="000A7AE1" w:rsidP="000A7AE1">
      <w:pPr>
        <w:autoSpaceDE w:val="0"/>
        <w:autoSpaceDN w:val="0"/>
        <w:adjustRightInd w:val="0"/>
        <w:spacing w:after="0"/>
        <w:jc w:val="both"/>
        <w:rPr>
          <w:rFonts w:ascii="Arial" w:hAnsi="Arial" w:cs="Arial"/>
          <w:color w:val="000000" w:themeColor="text1"/>
        </w:rPr>
      </w:pPr>
    </w:p>
    <w:p w14:paraId="4A7FE5A0" w14:textId="77777777" w:rsidR="000A7AE1" w:rsidRDefault="000A7AE1" w:rsidP="000A7AE1">
      <w:pPr>
        <w:autoSpaceDE w:val="0"/>
        <w:autoSpaceDN w:val="0"/>
        <w:adjustRightInd w:val="0"/>
        <w:spacing w:after="0"/>
        <w:jc w:val="both"/>
        <w:rPr>
          <w:rFonts w:ascii="Arial" w:hAnsi="Arial" w:cs="Arial"/>
          <w:color w:val="000000" w:themeColor="text1"/>
        </w:rPr>
      </w:pPr>
      <w:r>
        <w:rPr>
          <w:rFonts w:ascii="Arial" w:hAnsi="Arial" w:cs="Arial"/>
          <w:color w:val="000000" w:themeColor="text1"/>
        </w:rPr>
        <w:t>Su</w:t>
      </w:r>
      <w:r>
        <w:rPr>
          <w:rFonts w:ascii="Arial" w:hAnsi="Arial" w:cs="Arial"/>
          <w:b/>
          <w:color w:val="000000" w:themeColor="text1"/>
        </w:rPr>
        <w:t xml:space="preserve"> M</w:t>
      </w:r>
      <w:r w:rsidRPr="00307F11">
        <w:rPr>
          <w:rFonts w:ascii="Arial" w:hAnsi="Arial" w:cs="Arial"/>
          <w:b/>
          <w:color w:val="000000" w:themeColor="text1"/>
        </w:rPr>
        <w:t>isión</w:t>
      </w:r>
      <w:r>
        <w:rPr>
          <w:rFonts w:ascii="Arial" w:hAnsi="Arial" w:cs="Arial"/>
          <w:b/>
          <w:color w:val="000000" w:themeColor="text1"/>
        </w:rPr>
        <w:t xml:space="preserve"> </w:t>
      </w:r>
      <w:r>
        <w:rPr>
          <w:rFonts w:ascii="Arial" w:hAnsi="Arial" w:cs="Arial"/>
          <w:color w:val="000000" w:themeColor="text1"/>
        </w:rPr>
        <w:t xml:space="preserve">estará encaminada a: </w:t>
      </w:r>
      <w:r w:rsidRPr="00307F11">
        <w:rPr>
          <w:rFonts w:ascii="Arial" w:hAnsi="Arial" w:cs="Arial"/>
          <w:color w:val="000000" w:themeColor="text1"/>
        </w:rPr>
        <w:t>Brindar acceso a la producción científico-documental del INICA para la gestión, el</w:t>
      </w:r>
      <w:r>
        <w:rPr>
          <w:rFonts w:ascii="Arial" w:hAnsi="Arial" w:cs="Arial"/>
          <w:color w:val="000000" w:themeColor="text1"/>
        </w:rPr>
        <w:t xml:space="preserve"> </w:t>
      </w:r>
      <w:r w:rsidRPr="00307F11">
        <w:rPr>
          <w:rFonts w:ascii="Arial" w:hAnsi="Arial" w:cs="Arial"/>
          <w:color w:val="000000" w:themeColor="text1"/>
        </w:rPr>
        <w:t>almacenamiento y la difusión de</w:t>
      </w:r>
      <w:r>
        <w:rPr>
          <w:rFonts w:ascii="Arial" w:hAnsi="Arial" w:cs="Arial"/>
          <w:color w:val="000000" w:themeColor="text1"/>
        </w:rPr>
        <w:t xml:space="preserve"> los resultados investigativos. La </w:t>
      </w:r>
      <w:r w:rsidRPr="00307F11">
        <w:rPr>
          <w:rFonts w:ascii="Arial" w:hAnsi="Arial" w:cs="Arial"/>
          <w:b/>
          <w:color w:val="000000" w:themeColor="text1"/>
        </w:rPr>
        <w:t>Visión</w:t>
      </w:r>
      <w:r>
        <w:rPr>
          <w:rFonts w:ascii="Arial" w:hAnsi="Arial" w:cs="Arial"/>
          <w:b/>
          <w:color w:val="000000" w:themeColor="text1"/>
        </w:rPr>
        <w:t xml:space="preserve"> </w:t>
      </w:r>
      <w:r w:rsidRPr="008D08B8">
        <w:rPr>
          <w:rFonts w:ascii="Arial" w:hAnsi="Arial" w:cs="Arial"/>
          <w:color w:val="000000" w:themeColor="text1"/>
        </w:rPr>
        <w:t>permitirá:</w:t>
      </w:r>
      <w:r>
        <w:rPr>
          <w:rFonts w:ascii="Arial" w:hAnsi="Arial" w:cs="Arial"/>
          <w:b/>
          <w:color w:val="000000" w:themeColor="text1"/>
        </w:rPr>
        <w:t xml:space="preserve"> </w:t>
      </w:r>
      <w:r w:rsidRPr="00307F11">
        <w:rPr>
          <w:rFonts w:ascii="Arial" w:hAnsi="Arial" w:cs="Arial"/>
          <w:color w:val="000000" w:themeColor="text1"/>
        </w:rPr>
        <w:t>Gestionar la actividad científica-investigativa del INICA para la socialización del</w:t>
      </w:r>
      <w:r>
        <w:rPr>
          <w:rFonts w:ascii="Arial" w:hAnsi="Arial" w:cs="Arial"/>
          <w:color w:val="000000" w:themeColor="text1"/>
        </w:rPr>
        <w:t xml:space="preserve"> </w:t>
      </w:r>
      <w:r w:rsidRPr="00307F11">
        <w:rPr>
          <w:rFonts w:ascii="Arial" w:hAnsi="Arial" w:cs="Arial"/>
          <w:color w:val="000000" w:themeColor="text1"/>
        </w:rPr>
        <w:t>conocimiento en aras de fomentar una cultura organizacional.</w:t>
      </w:r>
    </w:p>
    <w:p w14:paraId="2798FFCC" w14:textId="77777777" w:rsidR="000A7AE1" w:rsidRPr="00307F11" w:rsidRDefault="000A7AE1" w:rsidP="000A7AE1">
      <w:pPr>
        <w:autoSpaceDE w:val="0"/>
        <w:autoSpaceDN w:val="0"/>
        <w:adjustRightInd w:val="0"/>
        <w:spacing w:after="0"/>
        <w:jc w:val="both"/>
        <w:rPr>
          <w:rFonts w:ascii="Arial" w:hAnsi="Arial" w:cs="Arial"/>
          <w:color w:val="000000" w:themeColor="text1"/>
        </w:rPr>
      </w:pPr>
    </w:p>
    <w:p w14:paraId="3399F254" w14:textId="10DC3C54" w:rsidR="000A7AE1" w:rsidRPr="008D08B8" w:rsidRDefault="003C40DD" w:rsidP="000A7AE1">
      <w:pPr>
        <w:autoSpaceDE w:val="0"/>
        <w:autoSpaceDN w:val="0"/>
        <w:adjustRightInd w:val="0"/>
        <w:spacing w:after="0"/>
        <w:jc w:val="both"/>
        <w:rPr>
          <w:rFonts w:ascii="Arial" w:hAnsi="Arial" w:cs="Arial"/>
          <w:b/>
          <w:color w:val="000000" w:themeColor="text1"/>
        </w:rPr>
      </w:pPr>
      <w:r>
        <w:rPr>
          <w:rFonts w:ascii="Arial" w:hAnsi="Arial" w:cs="Arial"/>
          <w:b/>
          <w:color w:val="000000" w:themeColor="text1"/>
        </w:rPr>
        <w:t>Objetivo general:</w:t>
      </w:r>
    </w:p>
    <w:p w14:paraId="33F2435A" w14:textId="77777777" w:rsidR="000A7AE1" w:rsidRPr="00085D81" w:rsidRDefault="000A7AE1" w:rsidP="00085D81">
      <w:pPr>
        <w:pStyle w:val="Prrafodelista"/>
        <w:numPr>
          <w:ilvl w:val="0"/>
          <w:numId w:val="19"/>
        </w:numPr>
        <w:autoSpaceDE w:val="0"/>
        <w:autoSpaceDN w:val="0"/>
        <w:adjustRightInd w:val="0"/>
        <w:spacing w:after="0"/>
        <w:jc w:val="both"/>
        <w:rPr>
          <w:rFonts w:ascii="Arial" w:hAnsi="Arial" w:cs="Arial"/>
          <w:color w:val="000000" w:themeColor="text1"/>
        </w:rPr>
      </w:pPr>
      <w:r w:rsidRPr="00085D81">
        <w:rPr>
          <w:rFonts w:ascii="Arial" w:hAnsi="Arial" w:cs="Arial"/>
          <w:color w:val="000000" w:themeColor="text1"/>
        </w:rPr>
        <w:t>Garantizar el acceso, uso, preservación y recuperación de la producción científica- investigativa de la institución para la visibilidad de sus resultados.</w:t>
      </w:r>
    </w:p>
    <w:p w14:paraId="2B2DFCDB" w14:textId="77777777" w:rsidR="004E3EAB" w:rsidRDefault="004E3EAB" w:rsidP="004E3EAB">
      <w:pPr>
        <w:pStyle w:val="Prrafodelista"/>
        <w:autoSpaceDE w:val="0"/>
        <w:autoSpaceDN w:val="0"/>
        <w:adjustRightInd w:val="0"/>
        <w:spacing w:after="0"/>
        <w:jc w:val="both"/>
        <w:rPr>
          <w:rFonts w:ascii="Arial" w:hAnsi="Arial" w:cs="Arial"/>
          <w:color w:val="000000" w:themeColor="text1"/>
        </w:rPr>
      </w:pPr>
    </w:p>
    <w:p w14:paraId="7E46B0E3" w14:textId="77777777" w:rsidR="000A7AE1" w:rsidRPr="008D08B8" w:rsidRDefault="000A7AE1" w:rsidP="000A7AE1">
      <w:pPr>
        <w:autoSpaceDE w:val="0"/>
        <w:autoSpaceDN w:val="0"/>
        <w:adjustRightInd w:val="0"/>
        <w:spacing w:after="0"/>
        <w:jc w:val="both"/>
        <w:rPr>
          <w:rFonts w:ascii="Arial" w:hAnsi="Arial" w:cs="Arial"/>
          <w:b/>
          <w:color w:val="000000" w:themeColor="text1"/>
        </w:rPr>
      </w:pPr>
      <w:r w:rsidRPr="008D08B8">
        <w:rPr>
          <w:rFonts w:ascii="Arial" w:hAnsi="Arial" w:cs="Arial"/>
          <w:b/>
          <w:color w:val="000000" w:themeColor="text1"/>
        </w:rPr>
        <w:t>Objetivos específicos:</w:t>
      </w:r>
    </w:p>
    <w:p w14:paraId="78FCE946" w14:textId="77777777" w:rsidR="000A7AE1" w:rsidRPr="008D08B8" w:rsidRDefault="000A7AE1" w:rsidP="000A7AE1">
      <w:pPr>
        <w:pStyle w:val="Prrafodelista"/>
        <w:numPr>
          <w:ilvl w:val="0"/>
          <w:numId w:val="7"/>
        </w:numPr>
        <w:autoSpaceDE w:val="0"/>
        <w:autoSpaceDN w:val="0"/>
        <w:adjustRightInd w:val="0"/>
        <w:spacing w:after="0"/>
        <w:jc w:val="both"/>
        <w:rPr>
          <w:rFonts w:ascii="Arial" w:hAnsi="Arial" w:cs="Arial"/>
          <w:color w:val="000000" w:themeColor="text1"/>
        </w:rPr>
      </w:pPr>
      <w:r w:rsidRPr="008D08B8">
        <w:rPr>
          <w:rFonts w:ascii="Arial" w:hAnsi="Arial" w:cs="Arial"/>
          <w:color w:val="000000" w:themeColor="text1"/>
        </w:rPr>
        <w:t>Facilitar el acceso a la producción científica y la búsqueda y recuperación de los documentos depositados.</w:t>
      </w:r>
    </w:p>
    <w:p w14:paraId="198E2987" w14:textId="77777777" w:rsidR="000A7AE1" w:rsidRPr="008D08B8" w:rsidRDefault="000A7AE1" w:rsidP="000A7AE1">
      <w:pPr>
        <w:pStyle w:val="Prrafodelista"/>
        <w:numPr>
          <w:ilvl w:val="0"/>
          <w:numId w:val="7"/>
        </w:numPr>
        <w:autoSpaceDE w:val="0"/>
        <w:autoSpaceDN w:val="0"/>
        <w:adjustRightInd w:val="0"/>
        <w:spacing w:after="0"/>
        <w:jc w:val="both"/>
        <w:rPr>
          <w:rFonts w:ascii="Arial" w:hAnsi="Arial" w:cs="Arial"/>
          <w:color w:val="000000" w:themeColor="text1"/>
        </w:rPr>
      </w:pPr>
      <w:r w:rsidRPr="008D08B8">
        <w:rPr>
          <w:rFonts w:ascii="Arial" w:hAnsi="Arial" w:cs="Arial"/>
          <w:color w:val="000000" w:themeColor="text1"/>
        </w:rPr>
        <w:t>Brindar asistencia a los usuarios.</w:t>
      </w:r>
    </w:p>
    <w:p w14:paraId="7DDBE6B2" w14:textId="77777777" w:rsidR="000A7AE1" w:rsidRPr="008D08B8" w:rsidRDefault="000A7AE1" w:rsidP="000A7AE1">
      <w:pPr>
        <w:pStyle w:val="Prrafodelista"/>
        <w:numPr>
          <w:ilvl w:val="0"/>
          <w:numId w:val="7"/>
        </w:numPr>
        <w:autoSpaceDE w:val="0"/>
        <w:autoSpaceDN w:val="0"/>
        <w:adjustRightInd w:val="0"/>
        <w:spacing w:after="0"/>
        <w:jc w:val="both"/>
        <w:rPr>
          <w:rFonts w:ascii="Arial" w:hAnsi="Arial" w:cs="Arial"/>
          <w:color w:val="000000" w:themeColor="text1"/>
        </w:rPr>
      </w:pPr>
      <w:r w:rsidRPr="008D08B8">
        <w:rPr>
          <w:rFonts w:ascii="Arial" w:hAnsi="Arial" w:cs="Arial"/>
          <w:color w:val="000000" w:themeColor="text1"/>
        </w:rPr>
        <w:t>Controlar el acceso a los documentos a través de un proceso de autenticación según el rol de usuario asignado.</w:t>
      </w:r>
    </w:p>
    <w:p w14:paraId="782E45E1" w14:textId="77777777" w:rsidR="000A7AE1" w:rsidRPr="008D08B8" w:rsidRDefault="000A7AE1" w:rsidP="000A7AE1">
      <w:pPr>
        <w:pStyle w:val="Prrafodelista"/>
        <w:numPr>
          <w:ilvl w:val="0"/>
          <w:numId w:val="7"/>
        </w:numPr>
        <w:autoSpaceDE w:val="0"/>
        <w:autoSpaceDN w:val="0"/>
        <w:adjustRightInd w:val="0"/>
        <w:spacing w:after="0"/>
        <w:jc w:val="both"/>
        <w:rPr>
          <w:rFonts w:ascii="Arial" w:hAnsi="Arial" w:cs="Arial"/>
          <w:color w:val="000000" w:themeColor="text1"/>
        </w:rPr>
      </w:pPr>
      <w:r w:rsidRPr="008D08B8">
        <w:rPr>
          <w:rFonts w:ascii="Arial" w:hAnsi="Arial" w:cs="Arial"/>
          <w:color w:val="000000" w:themeColor="text1"/>
        </w:rPr>
        <w:t>Agrupar en un sistema automatizado la producción científica del INICA.</w:t>
      </w:r>
    </w:p>
    <w:p w14:paraId="223BB576" w14:textId="77777777" w:rsidR="000A7AE1" w:rsidRPr="008D08B8" w:rsidRDefault="000A7AE1" w:rsidP="000A7AE1">
      <w:pPr>
        <w:pStyle w:val="Prrafodelista"/>
        <w:numPr>
          <w:ilvl w:val="0"/>
          <w:numId w:val="7"/>
        </w:numPr>
        <w:autoSpaceDE w:val="0"/>
        <w:autoSpaceDN w:val="0"/>
        <w:adjustRightInd w:val="0"/>
        <w:spacing w:after="0"/>
        <w:jc w:val="both"/>
        <w:rPr>
          <w:rFonts w:ascii="Arial" w:hAnsi="Arial" w:cs="Arial"/>
          <w:color w:val="000000" w:themeColor="text1"/>
        </w:rPr>
      </w:pPr>
      <w:r w:rsidRPr="008D08B8">
        <w:rPr>
          <w:rFonts w:ascii="Arial" w:hAnsi="Arial" w:cs="Arial"/>
          <w:color w:val="000000" w:themeColor="text1"/>
        </w:rPr>
        <w:t>Aumentar la visibilidad de las investigaciones en el sector azucarero.</w:t>
      </w:r>
    </w:p>
    <w:p w14:paraId="67AD38EC" w14:textId="77777777" w:rsidR="000A7AE1" w:rsidRDefault="000A7AE1" w:rsidP="000A7AE1">
      <w:pPr>
        <w:pStyle w:val="Prrafodelista"/>
        <w:numPr>
          <w:ilvl w:val="0"/>
          <w:numId w:val="7"/>
        </w:numPr>
        <w:autoSpaceDE w:val="0"/>
        <w:autoSpaceDN w:val="0"/>
        <w:adjustRightInd w:val="0"/>
        <w:spacing w:after="0"/>
        <w:jc w:val="both"/>
        <w:rPr>
          <w:rFonts w:ascii="Arial" w:hAnsi="Arial" w:cs="Arial"/>
          <w:color w:val="000000" w:themeColor="text1"/>
        </w:rPr>
      </w:pPr>
      <w:r w:rsidRPr="008D08B8">
        <w:rPr>
          <w:rFonts w:ascii="Arial" w:hAnsi="Arial" w:cs="Arial"/>
          <w:color w:val="000000" w:themeColor="text1"/>
        </w:rPr>
        <w:t>Compilar resultados de proyectos investigativos de la institución.</w:t>
      </w:r>
    </w:p>
    <w:p w14:paraId="221CEDD4" w14:textId="77777777" w:rsidR="00890875" w:rsidRPr="008D08B8" w:rsidRDefault="00890875" w:rsidP="004E3EAB">
      <w:pPr>
        <w:pStyle w:val="Prrafodelista"/>
        <w:autoSpaceDE w:val="0"/>
        <w:autoSpaceDN w:val="0"/>
        <w:adjustRightInd w:val="0"/>
        <w:spacing w:after="0"/>
        <w:jc w:val="both"/>
        <w:rPr>
          <w:rFonts w:ascii="Arial" w:hAnsi="Arial" w:cs="Arial"/>
          <w:color w:val="000000" w:themeColor="text1"/>
        </w:rPr>
      </w:pPr>
    </w:p>
    <w:p w14:paraId="35BC657B" w14:textId="04FE9787" w:rsidR="000A7AE1" w:rsidRPr="008D08B8" w:rsidRDefault="000A7AE1" w:rsidP="000A7AE1">
      <w:pPr>
        <w:autoSpaceDE w:val="0"/>
        <w:autoSpaceDN w:val="0"/>
        <w:adjustRightInd w:val="0"/>
        <w:spacing w:after="0"/>
        <w:jc w:val="both"/>
        <w:rPr>
          <w:rFonts w:ascii="Arial" w:hAnsi="Arial" w:cs="Arial"/>
          <w:b/>
          <w:color w:val="000000" w:themeColor="text1"/>
        </w:rPr>
      </w:pPr>
      <w:r>
        <w:rPr>
          <w:rFonts w:ascii="Arial" w:hAnsi="Arial" w:cs="Arial"/>
          <w:color w:val="000000" w:themeColor="text1"/>
        </w:rPr>
        <w:t xml:space="preserve">Las </w:t>
      </w:r>
      <w:r w:rsidRPr="008D08B8">
        <w:rPr>
          <w:rFonts w:ascii="Arial" w:hAnsi="Arial" w:cs="Arial"/>
          <w:b/>
          <w:color w:val="000000" w:themeColor="text1"/>
        </w:rPr>
        <w:t>Metas</w:t>
      </w:r>
      <w:r>
        <w:rPr>
          <w:rFonts w:ascii="Arial" w:hAnsi="Arial" w:cs="Arial"/>
          <w:b/>
          <w:color w:val="000000" w:themeColor="text1"/>
        </w:rPr>
        <w:t xml:space="preserve"> </w:t>
      </w:r>
      <w:r w:rsidRPr="002014F7">
        <w:rPr>
          <w:rFonts w:ascii="Arial" w:hAnsi="Arial" w:cs="Arial"/>
          <w:color w:val="000000" w:themeColor="text1"/>
        </w:rPr>
        <w:t xml:space="preserve">están enfocadas </w:t>
      </w:r>
      <w:r w:rsidR="00CA7A55">
        <w:rPr>
          <w:rFonts w:ascii="Arial" w:hAnsi="Arial" w:cs="Arial"/>
          <w:color w:val="000000" w:themeColor="text1"/>
        </w:rPr>
        <w:t>a</w:t>
      </w:r>
      <w:r w:rsidRPr="002014F7">
        <w:rPr>
          <w:rFonts w:ascii="Arial" w:hAnsi="Arial" w:cs="Arial"/>
          <w:color w:val="000000" w:themeColor="text1"/>
        </w:rPr>
        <w:t>:</w:t>
      </w:r>
    </w:p>
    <w:p w14:paraId="178DE6CB" w14:textId="77777777" w:rsidR="000A7AE1" w:rsidRPr="002014F7" w:rsidRDefault="000A7AE1" w:rsidP="000A7AE1">
      <w:pPr>
        <w:pStyle w:val="Prrafodelista"/>
        <w:numPr>
          <w:ilvl w:val="0"/>
          <w:numId w:val="11"/>
        </w:numPr>
        <w:autoSpaceDE w:val="0"/>
        <w:autoSpaceDN w:val="0"/>
        <w:adjustRightInd w:val="0"/>
        <w:spacing w:after="0"/>
        <w:jc w:val="both"/>
        <w:rPr>
          <w:rFonts w:ascii="Arial" w:hAnsi="Arial" w:cs="Arial"/>
          <w:color w:val="000000" w:themeColor="text1"/>
        </w:rPr>
      </w:pPr>
      <w:r w:rsidRPr="002014F7">
        <w:rPr>
          <w:rFonts w:ascii="Arial" w:hAnsi="Arial" w:cs="Arial"/>
          <w:color w:val="000000" w:themeColor="text1"/>
        </w:rPr>
        <w:t>Ser un ejemplo de buenas prácticas para otros repositorios institucionales a nivel nacional e internacional.</w:t>
      </w:r>
    </w:p>
    <w:p w14:paraId="39DBBBAF" w14:textId="77777777" w:rsidR="000A7AE1" w:rsidRPr="002014F7" w:rsidRDefault="000A7AE1" w:rsidP="000A7AE1">
      <w:pPr>
        <w:pStyle w:val="Prrafodelista"/>
        <w:numPr>
          <w:ilvl w:val="0"/>
          <w:numId w:val="11"/>
        </w:numPr>
        <w:autoSpaceDE w:val="0"/>
        <w:autoSpaceDN w:val="0"/>
        <w:adjustRightInd w:val="0"/>
        <w:spacing w:after="0"/>
        <w:jc w:val="both"/>
        <w:rPr>
          <w:rFonts w:ascii="Arial" w:hAnsi="Arial" w:cs="Arial"/>
          <w:color w:val="000000" w:themeColor="text1"/>
        </w:rPr>
      </w:pPr>
      <w:r w:rsidRPr="002014F7">
        <w:rPr>
          <w:rFonts w:ascii="Arial" w:hAnsi="Arial" w:cs="Arial"/>
          <w:color w:val="000000" w:themeColor="text1"/>
        </w:rPr>
        <w:t>Aumentar la visibilidad, el uso y el impacto de las investigaciones del sector azucarero.</w:t>
      </w:r>
    </w:p>
    <w:p w14:paraId="3DBBFC6B" w14:textId="77777777" w:rsidR="000A7AE1" w:rsidRPr="002014F7" w:rsidRDefault="000A7AE1" w:rsidP="000A7AE1">
      <w:pPr>
        <w:pStyle w:val="Prrafodelista"/>
        <w:numPr>
          <w:ilvl w:val="0"/>
          <w:numId w:val="11"/>
        </w:numPr>
        <w:autoSpaceDE w:val="0"/>
        <w:autoSpaceDN w:val="0"/>
        <w:adjustRightInd w:val="0"/>
        <w:spacing w:after="0"/>
        <w:jc w:val="both"/>
        <w:rPr>
          <w:rFonts w:ascii="Arial" w:hAnsi="Arial" w:cs="Arial"/>
          <w:color w:val="000000" w:themeColor="text1"/>
        </w:rPr>
      </w:pPr>
      <w:r w:rsidRPr="002014F7">
        <w:rPr>
          <w:rFonts w:ascii="Arial" w:hAnsi="Arial" w:cs="Arial"/>
          <w:color w:val="000000" w:themeColor="text1"/>
        </w:rPr>
        <w:t>Satisfacer las necesidades de información de la comunidad azucarera.</w:t>
      </w:r>
    </w:p>
    <w:p w14:paraId="6FCF7886" w14:textId="77777777" w:rsidR="000A7AE1" w:rsidRPr="002014F7" w:rsidRDefault="000A7AE1" w:rsidP="000A7AE1">
      <w:pPr>
        <w:pStyle w:val="Prrafodelista"/>
        <w:numPr>
          <w:ilvl w:val="0"/>
          <w:numId w:val="11"/>
        </w:numPr>
        <w:autoSpaceDE w:val="0"/>
        <w:autoSpaceDN w:val="0"/>
        <w:adjustRightInd w:val="0"/>
        <w:spacing w:after="0"/>
        <w:jc w:val="both"/>
        <w:rPr>
          <w:rFonts w:ascii="Arial" w:hAnsi="Arial" w:cs="Arial"/>
          <w:color w:val="000000" w:themeColor="text1"/>
        </w:rPr>
      </w:pPr>
      <w:r w:rsidRPr="002014F7">
        <w:rPr>
          <w:rFonts w:ascii="Arial" w:hAnsi="Arial" w:cs="Arial"/>
          <w:color w:val="000000" w:themeColor="text1"/>
        </w:rPr>
        <w:lastRenderedPageBreak/>
        <w:t>Funciones</w:t>
      </w:r>
    </w:p>
    <w:p w14:paraId="054F9CDA" w14:textId="77777777" w:rsidR="000A7AE1" w:rsidRPr="002014F7" w:rsidRDefault="000A7AE1" w:rsidP="000A7AE1">
      <w:pPr>
        <w:pStyle w:val="Prrafodelista"/>
        <w:numPr>
          <w:ilvl w:val="0"/>
          <w:numId w:val="11"/>
        </w:numPr>
        <w:autoSpaceDE w:val="0"/>
        <w:autoSpaceDN w:val="0"/>
        <w:adjustRightInd w:val="0"/>
        <w:spacing w:after="0"/>
        <w:jc w:val="both"/>
        <w:rPr>
          <w:rFonts w:ascii="Arial" w:hAnsi="Arial" w:cs="Arial"/>
          <w:color w:val="000000" w:themeColor="text1"/>
        </w:rPr>
      </w:pPr>
      <w:r w:rsidRPr="002014F7">
        <w:rPr>
          <w:rFonts w:ascii="Arial" w:hAnsi="Arial" w:cs="Arial"/>
          <w:color w:val="000000" w:themeColor="text1"/>
        </w:rPr>
        <w:t>Proporcionar asistencia a los usuarios en su interacción y uso con el sistema.</w:t>
      </w:r>
    </w:p>
    <w:p w14:paraId="5A410786" w14:textId="77777777" w:rsidR="000A7AE1" w:rsidRPr="002014F7" w:rsidRDefault="000A7AE1" w:rsidP="000A7AE1">
      <w:pPr>
        <w:pStyle w:val="Prrafodelista"/>
        <w:numPr>
          <w:ilvl w:val="0"/>
          <w:numId w:val="11"/>
        </w:numPr>
        <w:autoSpaceDE w:val="0"/>
        <w:autoSpaceDN w:val="0"/>
        <w:adjustRightInd w:val="0"/>
        <w:spacing w:after="0"/>
        <w:jc w:val="both"/>
        <w:rPr>
          <w:rFonts w:ascii="Arial" w:hAnsi="Arial" w:cs="Arial"/>
          <w:color w:val="000000" w:themeColor="text1"/>
        </w:rPr>
      </w:pPr>
      <w:r w:rsidRPr="002014F7">
        <w:rPr>
          <w:rFonts w:ascii="Arial" w:hAnsi="Arial" w:cs="Arial"/>
          <w:color w:val="000000" w:themeColor="text1"/>
        </w:rPr>
        <w:t>Establecer políticas de acceso, uso y depósito correspondientes con la misión y los objetivos del INICA.</w:t>
      </w:r>
    </w:p>
    <w:p w14:paraId="0BCA7F97" w14:textId="77777777" w:rsidR="000A7AE1" w:rsidRPr="002014F7" w:rsidRDefault="000A7AE1" w:rsidP="000A7AE1">
      <w:pPr>
        <w:pStyle w:val="Prrafodelista"/>
        <w:numPr>
          <w:ilvl w:val="0"/>
          <w:numId w:val="11"/>
        </w:numPr>
        <w:autoSpaceDE w:val="0"/>
        <w:autoSpaceDN w:val="0"/>
        <w:adjustRightInd w:val="0"/>
        <w:spacing w:after="0"/>
        <w:jc w:val="both"/>
        <w:rPr>
          <w:rFonts w:ascii="Arial" w:hAnsi="Arial" w:cs="Arial"/>
          <w:color w:val="000000" w:themeColor="text1"/>
        </w:rPr>
      </w:pPr>
      <w:r w:rsidRPr="002014F7">
        <w:rPr>
          <w:rFonts w:ascii="Arial" w:hAnsi="Arial" w:cs="Arial"/>
          <w:color w:val="000000" w:themeColor="text1"/>
        </w:rPr>
        <w:t>Garantizar un espacio de intercambio que promueva la socialización del conocimiento.</w:t>
      </w:r>
    </w:p>
    <w:p w14:paraId="728D8A83" w14:textId="77777777" w:rsidR="000A7AE1" w:rsidRPr="002014F7" w:rsidRDefault="000A7AE1" w:rsidP="000A7AE1">
      <w:pPr>
        <w:pStyle w:val="Prrafodelista"/>
        <w:numPr>
          <w:ilvl w:val="0"/>
          <w:numId w:val="11"/>
        </w:numPr>
        <w:autoSpaceDE w:val="0"/>
        <w:autoSpaceDN w:val="0"/>
        <w:adjustRightInd w:val="0"/>
        <w:spacing w:after="0"/>
        <w:jc w:val="both"/>
        <w:rPr>
          <w:rFonts w:ascii="Arial" w:hAnsi="Arial" w:cs="Arial"/>
          <w:color w:val="000000" w:themeColor="text1"/>
        </w:rPr>
      </w:pPr>
      <w:r w:rsidRPr="002014F7">
        <w:rPr>
          <w:rFonts w:ascii="Arial" w:hAnsi="Arial" w:cs="Arial"/>
          <w:color w:val="000000" w:themeColor="text1"/>
        </w:rPr>
        <w:t>Realizar análisis estadísticos de la consulta de documentos.</w:t>
      </w:r>
    </w:p>
    <w:p w14:paraId="3B07A872" w14:textId="77777777" w:rsidR="000A7AE1" w:rsidRPr="00307F11" w:rsidRDefault="000A7AE1" w:rsidP="000A7AE1">
      <w:pPr>
        <w:autoSpaceDE w:val="0"/>
        <w:autoSpaceDN w:val="0"/>
        <w:adjustRightInd w:val="0"/>
        <w:spacing w:after="0"/>
        <w:jc w:val="both"/>
        <w:rPr>
          <w:rFonts w:ascii="Arial" w:hAnsi="Arial" w:cs="Arial"/>
          <w:color w:val="000000" w:themeColor="text1"/>
        </w:rPr>
      </w:pPr>
    </w:p>
    <w:p w14:paraId="2FD5E3C6" w14:textId="77777777" w:rsidR="000A7AE1" w:rsidRPr="00307F11" w:rsidRDefault="000A7AE1" w:rsidP="000A7AE1">
      <w:pPr>
        <w:autoSpaceDE w:val="0"/>
        <w:autoSpaceDN w:val="0"/>
        <w:adjustRightInd w:val="0"/>
        <w:spacing w:after="0"/>
        <w:jc w:val="both"/>
        <w:rPr>
          <w:rFonts w:ascii="Arial" w:hAnsi="Arial" w:cs="Arial"/>
          <w:color w:val="000000" w:themeColor="text1"/>
        </w:rPr>
      </w:pPr>
      <w:r w:rsidRPr="00307F11">
        <w:rPr>
          <w:rFonts w:ascii="Arial" w:hAnsi="Arial" w:cs="Arial"/>
          <w:color w:val="000000" w:themeColor="text1"/>
        </w:rPr>
        <w:t>El Repositorio Institucional del INICA será accesible desde la página web. Podrán</w:t>
      </w:r>
      <w:r>
        <w:rPr>
          <w:rFonts w:ascii="Arial" w:hAnsi="Arial" w:cs="Arial"/>
          <w:color w:val="000000" w:themeColor="text1"/>
        </w:rPr>
        <w:t xml:space="preserve"> </w:t>
      </w:r>
      <w:r w:rsidRPr="00307F11">
        <w:rPr>
          <w:rFonts w:ascii="Arial" w:hAnsi="Arial" w:cs="Arial"/>
          <w:color w:val="000000" w:themeColor="text1"/>
        </w:rPr>
        <w:t>acceder a los servicios del repositorio todos los trabajadores del Instituto de</w:t>
      </w:r>
      <w:r>
        <w:rPr>
          <w:rFonts w:ascii="Arial" w:hAnsi="Arial" w:cs="Arial"/>
          <w:color w:val="000000" w:themeColor="text1"/>
        </w:rPr>
        <w:t xml:space="preserve"> </w:t>
      </w:r>
      <w:r w:rsidRPr="00307F11">
        <w:rPr>
          <w:rFonts w:ascii="Arial" w:hAnsi="Arial" w:cs="Arial"/>
          <w:color w:val="000000" w:themeColor="text1"/>
        </w:rPr>
        <w:t>Investigaciones de la Caña de Azúcar y de la Red AZCUBA, así como de otras</w:t>
      </w:r>
      <w:r>
        <w:rPr>
          <w:rFonts w:ascii="Arial" w:hAnsi="Arial" w:cs="Arial"/>
          <w:color w:val="000000" w:themeColor="text1"/>
        </w:rPr>
        <w:t xml:space="preserve"> </w:t>
      </w:r>
      <w:r w:rsidRPr="00307F11">
        <w:rPr>
          <w:rFonts w:ascii="Arial" w:hAnsi="Arial" w:cs="Arial"/>
          <w:color w:val="000000" w:themeColor="text1"/>
        </w:rPr>
        <w:t>instituciones por el alcance internacional que se propone.</w:t>
      </w:r>
    </w:p>
    <w:p w14:paraId="29BD26C8" w14:textId="77777777" w:rsidR="00772D81" w:rsidRDefault="00772D81" w:rsidP="00C02E93">
      <w:pPr>
        <w:autoSpaceDE w:val="0"/>
        <w:autoSpaceDN w:val="0"/>
        <w:adjustRightInd w:val="0"/>
        <w:spacing w:after="0"/>
        <w:jc w:val="both"/>
        <w:rPr>
          <w:rFonts w:ascii="Arial" w:hAnsi="Arial" w:cs="Arial"/>
          <w:b/>
          <w:color w:val="000000" w:themeColor="text1"/>
        </w:rPr>
      </w:pPr>
    </w:p>
    <w:p w14:paraId="3DB802A5" w14:textId="77777777" w:rsidR="00C02E93" w:rsidRPr="00161D3B" w:rsidRDefault="00C02E93" w:rsidP="00C02E93">
      <w:pPr>
        <w:autoSpaceDE w:val="0"/>
        <w:autoSpaceDN w:val="0"/>
        <w:adjustRightInd w:val="0"/>
        <w:spacing w:after="0"/>
        <w:jc w:val="both"/>
        <w:rPr>
          <w:rFonts w:ascii="Arial" w:hAnsi="Arial" w:cs="Arial"/>
          <w:b/>
          <w:color w:val="000000" w:themeColor="text1"/>
        </w:rPr>
      </w:pPr>
      <w:r w:rsidRPr="00161D3B">
        <w:rPr>
          <w:rFonts w:ascii="Arial" w:hAnsi="Arial" w:cs="Arial"/>
          <w:b/>
          <w:color w:val="000000" w:themeColor="text1"/>
        </w:rPr>
        <w:t>Propuesta de diseño de RI</w:t>
      </w:r>
    </w:p>
    <w:p w14:paraId="41A7D11A" w14:textId="60559AF3" w:rsidR="00FC471D" w:rsidRDefault="003C40DD" w:rsidP="00FC471D">
      <w:pPr>
        <w:autoSpaceDE w:val="0"/>
        <w:autoSpaceDN w:val="0"/>
        <w:adjustRightInd w:val="0"/>
        <w:spacing w:after="0"/>
        <w:jc w:val="both"/>
        <w:rPr>
          <w:rFonts w:ascii="Arial" w:hAnsi="Arial" w:cs="Arial"/>
          <w:color w:val="000000" w:themeColor="text1"/>
        </w:rPr>
      </w:pPr>
      <w:r>
        <w:rPr>
          <w:rFonts w:ascii="Arial" w:hAnsi="Arial" w:cs="Arial"/>
          <w:color w:val="000000" w:themeColor="text1"/>
        </w:rPr>
        <w:t>Para el diseño del RI s</w:t>
      </w:r>
      <w:r w:rsidR="00FC471D" w:rsidRPr="00390997">
        <w:rPr>
          <w:rFonts w:ascii="Arial" w:hAnsi="Arial" w:cs="Arial"/>
          <w:color w:val="000000" w:themeColor="text1"/>
        </w:rPr>
        <w:t xml:space="preserve">e dieron los primeros pasos en la </w:t>
      </w:r>
      <w:r>
        <w:rPr>
          <w:rFonts w:ascii="Arial" w:hAnsi="Arial" w:cs="Arial"/>
          <w:color w:val="000000" w:themeColor="text1"/>
        </w:rPr>
        <w:t>Unidad</w:t>
      </w:r>
      <w:r w:rsidR="00FC471D" w:rsidRPr="00390997">
        <w:rPr>
          <w:rFonts w:ascii="Arial" w:hAnsi="Arial" w:cs="Arial"/>
          <w:color w:val="000000" w:themeColor="text1"/>
        </w:rPr>
        <w:t xml:space="preserve"> </w:t>
      </w:r>
      <w:r w:rsidR="00FC471D">
        <w:rPr>
          <w:rFonts w:ascii="Arial" w:hAnsi="Arial" w:cs="Arial"/>
          <w:color w:val="000000" w:themeColor="text1"/>
        </w:rPr>
        <w:t xml:space="preserve">Empresarial de Base </w:t>
      </w:r>
      <w:r w:rsidR="00FC471D" w:rsidRPr="00390997">
        <w:rPr>
          <w:rFonts w:ascii="Arial" w:hAnsi="Arial" w:cs="Arial"/>
          <w:color w:val="000000" w:themeColor="text1"/>
        </w:rPr>
        <w:t>INICA Santiago de Cuba</w:t>
      </w:r>
      <w:r w:rsidR="00FC471D">
        <w:rPr>
          <w:rFonts w:ascii="Arial" w:hAnsi="Arial" w:cs="Arial"/>
          <w:color w:val="000000" w:themeColor="text1"/>
        </w:rPr>
        <w:t xml:space="preserve"> (UEB INICA Santiago de Cuba)</w:t>
      </w:r>
      <w:r w:rsidR="00FC471D" w:rsidRPr="00390997">
        <w:rPr>
          <w:rFonts w:ascii="Arial" w:hAnsi="Arial" w:cs="Arial"/>
          <w:color w:val="000000" w:themeColor="text1"/>
        </w:rPr>
        <w:t>, perten</w:t>
      </w:r>
      <w:r w:rsidR="00FC471D">
        <w:rPr>
          <w:rFonts w:ascii="Arial" w:hAnsi="Arial" w:cs="Arial"/>
          <w:color w:val="000000" w:themeColor="text1"/>
        </w:rPr>
        <w:t>eciente al INICA, el cual está s</w:t>
      </w:r>
      <w:r w:rsidR="00FC471D" w:rsidRPr="00801F05">
        <w:rPr>
          <w:rFonts w:ascii="Arial" w:hAnsi="Arial" w:cs="Arial"/>
          <w:color w:val="000000" w:themeColor="text1"/>
        </w:rPr>
        <w:t xml:space="preserve">ustentado sobre el software DSpace. </w:t>
      </w:r>
    </w:p>
    <w:p w14:paraId="7CD32799" w14:textId="77777777" w:rsidR="00FC471D" w:rsidRDefault="00FC471D" w:rsidP="00FC471D">
      <w:pPr>
        <w:autoSpaceDE w:val="0"/>
        <w:autoSpaceDN w:val="0"/>
        <w:adjustRightInd w:val="0"/>
        <w:spacing w:after="0"/>
        <w:jc w:val="both"/>
        <w:rPr>
          <w:rFonts w:ascii="Arial" w:hAnsi="Arial" w:cs="Arial"/>
          <w:color w:val="000000" w:themeColor="text1"/>
        </w:rPr>
      </w:pPr>
    </w:p>
    <w:p w14:paraId="4FBF255C" w14:textId="63388A57" w:rsidR="00FC471D" w:rsidRDefault="003C40DD" w:rsidP="00FC471D">
      <w:pPr>
        <w:autoSpaceDE w:val="0"/>
        <w:autoSpaceDN w:val="0"/>
        <w:adjustRightInd w:val="0"/>
        <w:spacing w:after="0"/>
        <w:jc w:val="both"/>
        <w:rPr>
          <w:rFonts w:ascii="Arial" w:hAnsi="Arial" w:cs="Arial"/>
          <w:color w:val="000000" w:themeColor="text1"/>
        </w:rPr>
      </w:pPr>
      <w:r>
        <w:rPr>
          <w:rFonts w:ascii="Arial" w:hAnsi="Arial" w:cs="Arial"/>
          <w:color w:val="000000" w:themeColor="text1"/>
        </w:rPr>
        <w:t>En este diseño se a</w:t>
      </w:r>
      <w:r w:rsidR="00FC471D" w:rsidRPr="00801F05">
        <w:rPr>
          <w:rFonts w:ascii="Arial" w:hAnsi="Arial" w:cs="Arial"/>
          <w:color w:val="000000" w:themeColor="text1"/>
        </w:rPr>
        <w:t xml:space="preserve">grupa información referente a tesis, libros, revistas, proyectos de investigación, </w:t>
      </w:r>
      <w:r w:rsidR="00FC471D" w:rsidRPr="00390997">
        <w:rPr>
          <w:rFonts w:ascii="Arial" w:hAnsi="Arial" w:cs="Arial"/>
          <w:color w:val="000000" w:themeColor="text1"/>
        </w:rPr>
        <w:t xml:space="preserve">comportamiento de las precipitaciones en milímetro </w:t>
      </w:r>
      <w:r w:rsidR="00FC471D" w:rsidRPr="00801F05">
        <w:rPr>
          <w:rFonts w:ascii="Arial" w:hAnsi="Arial" w:cs="Arial"/>
          <w:color w:val="000000" w:themeColor="text1"/>
        </w:rPr>
        <w:t xml:space="preserve">(mm) por meses, eventos, entre otros. </w:t>
      </w:r>
      <w:r w:rsidR="00FC471D" w:rsidRPr="00390997">
        <w:rPr>
          <w:rFonts w:ascii="Arial" w:hAnsi="Arial" w:cs="Arial"/>
          <w:color w:val="000000" w:themeColor="text1"/>
        </w:rPr>
        <w:t xml:space="preserve">Se utiliza para la toma de decisiones en la organización, así como </w:t>
      </w:r>
      <w:r w:rsidR="00FC471D">
        <w:rPr>
          <w:rFonts w:ascii="Arial" w:hAnsi="Arial" w:cs="Arial"/>
          <w:color w:val="000000" w:themeColor="text1"/>
        </w:rPr>
        <w:t>la salvaguarda del patrimonio científico de los investigadores.</w:t>
      </w:r>
    </w:p>
    <w:p w14:paraId="4BA300F5" w14:textId="77777777" w:rsidR="00FC471D" w:rsidRPr="00390997" w:rsidRDefault="00FC471D" w:rsidP="00FC471D">
      <w:pPr>
        <w:autoSpaceDE w:val="0"/>
        <w:autoSpaceDN w:val="0"/>
        <w:adjustRightInd w:val="0"/>
        <w:spacing w:after="0"/>
        <w:jc w:val="both"/>
        <w:rPr>
          <w:rFonts w:ascii="Arial" w:hAnsi="Arial" w:cs="Arial"/>
          <w:color w:val="000000" w:themeColor="text1"/>
        </w:rPr>
      </w:pPr>
    </w:p>
    <w:p w14:paraId="51D039C8" w14:textId="719236A9" w:rsidR="00E33009" w:rsidRPr="003C40DD" w:rsidRDefault="00C02E93" w:rsidP="003C40DD">
      <w:pPr>
        <w:autoSpaceDE w:val="0"/>
        <w:autoSpaceDN w:val="0"/>
        <w:adjustRightInd w:val="0"/>
        <w:spacing w:after="0"/>
        <w:jc w:val="both"/>
        <w:rPr>
          <w:rFonts w:ascii="Arial" w:hAnsi="Arial" w:cs="Arial"/>
          <w:color w:val="000000" w:themeColor="text1"/>
        </w:rPr>
      </w:pPr>
      <w:r w:rsidRPr="003C40DD">
        <w:rPr>
          <w:rFonts w:ascii="Arial" w:hAnsi="Arial" w:cs="Arial"/>
        </w:rPr>
        <w:t xml:space="preserve">El diseño de un Repositorio Institucional implica un conjunto de acciones, tareas, procesos que se agrupan en fases o etapas de acuerdo a un orden lógico. Para ello, fue necesario basarse en lo planteado por </w:t>
      </w:r>
      <w:proofErr w:type="spellStart"/>
      <w:r w:rsidRPr="003C40DD">
        <w:rPr>
          <w:rFonts w:ascii="Arial" w:hAnsi="Arial" w:cs="Arial"/>
        </w:rPr>
        <w:t>Barton</w:t>
      </w:r>
      <w:proofErr w:type="spellEnd"/>
      <w:r w:rsidRPr="003C40DD">
        <w:rPr>
          <w:rFonts w:ascii="Arial" w:hAnsi="Arial" w:cs="Arial"/>
        </w:rPr>
        <w:t xml:space="preserve"> y </w:t>
      </w:r>
      <w:proofErr w:type="spellStart"/>
      <w:r w:rsidRPr="003C40DD">
        <w:rPr>
          <w:rFonts w:ascii="Arial" w:hAnsi="Arial" w:cs="Arial"/>
        </w:rPr>
        <w:t>Water</w:t>
      </w:r>
      <w:proofErr w:type="spellEnd"/>
      <w:r w:rsidRPr="003C40DD">
        <w:rPr>
          <w:rFonts w:ascii="Arial" w:hAnsi="Arial" w:cs="Arial"/>
        </w:rPr>
        <w:t xml:space="preserve"> (2005) que expone la puesta en marcha de un RI en línea y</w:t>
      </w:r>
      <w:r w:rsidR="00FC7711" w:rsidRPr="003C40DD">
        <w:rPr>
          <w:rFonts w:ascii="Arial" w:hAnsi="Arial" w:cs="Arial"/>
        </w:rPr>
        <w:t xml:space="preserve"> adaptarlo a las condiciones del INICA, </w:t>
      </w:r>
      <w:r w:rsidRPr="003C40DD">
        <w:rPr>
          <w:rFonts w:ascii="Arial" w:hAnsi="Arial" w:cs="Arial"/>
        </w:rPr>
        <w:t xml:space="preserve">según la propuesta de diseño de servicios </w:t>
      </w:r>
      <w:r w:rsidR="00FC7711" w:rsidRPr="003C40DD">
        <w:rPr>
          <w:rFonts w:ascii="Arial" w:hAnsi="Arial" w:cs="Arial"/>
        </w:rPr>
        <w:t>de información aplicada en el 2006 por</w:t>
      </w:r>
      <w:r w:rsidR="00FC7711" w:rsidRPr="00FC7711">
        <w:t xml:space="preserve"> </w:t>
      </w:r>
      <w:r w:rsidR="00FC7711" w:rsidRPr="003C40DD">
        <w:rPr>
          <w:rFonts w:ascii="Arial" w:hAnsi="Arial" w:cs="Arial"/>
        </w:rPr>
        <w:t>Esteban Navarro</w:t>
      </w:r>
      <w:r w:rsidR="00E33009" w:rsidRPr="003C40DD">
        <w:rPr>
          <w:rFonts w:ascii="Arial" w:hAnsi="Arial" w:cs="Arial"/>
        </w:rPr>
        <w:t xml:space="preserve"> cuyas etapas son</w:t>
      </w:r>
      <w:r w:rsidR="003C40DD" w:rsidRPr="003C40DD">
        <w:rPr>
          <w:rFonts w:ascii="Arial" w:hAnsi="Arial" w:cs="Arial"/>
        </w:rPr>
        <w:t>:</w:t>
      </w:r>
      <w:r w:rsidR="00E33009" w:rsidRPr="003C40DD">
        <w:rPr>
          <w:rFonts w:ascii="Arial" w:hAnsi="Arial" w:cs="Arial"/>
        </w:rPr>
        <w:t xml:space="preserve"> </w:t>
      </w:r>
      <w:r w:rsidR="00E33009" w:rsidRPr="003C40DD">
        <w:rPr>
          <w:rFonts w:ascii="Arial" w:hAnsi="Arial" w:cs="Arial"/>
          <w:color w:val="000000" w:themeColor="text1"/>
        </w:rPr>
        <w:t>Planificación, Diseño conceptual y lógico e Implantación desarrollo, mantenimiento y evaluación</w:t>
      </w:r>
      <w:r w:rsidR="003C40DD" w:rsidRPr="003C40DD">
        <w:rPr>
          <w:rFonts w:ascii="Arial" w:hAnsi="Arial" w:cs="Arial"/>
          <w:color w:val="000000" w:themeColor="text1"/>
        </w:rPr>
        <w:t>,</w:t>
      </w:r>
      <w:r w:rsidR="00E33009" w:rsidRPr="003C40DD">
        <w:rPr>
          <w:rFonts w:ascii="Arial" w:hAnsi="Arial" w:cs="Arial"/>
          <w:color w:val="000000" w:themeColor="text1"/>
        </w:rPr>
        <w:t xml:space="preserve"> las que se explican a continuación:</w:t>
      </w:r>
    </w:p>
    <w:p w14:paraId="0A51D7FF" w14:textId="2E5DC677" w:rsidR="00E33009" w:rsidRDefault="00E33009" w:rsidP="00E33009">
      <w:pPr>
        <w:autoSpaceDE w:val="0"/>
        <w:autoSpaceDN w:val="0"/>
        <w:adjustRightInd w:val="0"/>
        <w:spacing w:after="0"/>
        <w:jc w:val="both"/>
        <w:rPr>
          <w:rFonts w:ascii="Arial" w:hAnsi="Arial" w:cs="Arial"/>
        </w:rPr>
      </w:pPr>
    </w:p>
    <w:p w14:paraId="5F70DAD2" w14:textId="10E596CE" w:rsidR="00C02E93" w:rsidRPr="00161D3B" w:rsidRDefault="00E33009" w:rsidP="00E33009">
      <w:pPr>
        <w:autoSpaceDE w:val="0"/>
        <w:autoSpaceDN w:val="0"/>
        <w:adjustRightInd w:val="0"/>
        <w:spacing w:after="0"/>
        <w:jc w:val="both"/>
        <w:rPr>
          <w:rFonts w:ascii="Arial" w:hAnsi="Arial" w:cs="Arial"/>
          <w:b/>
          <w:color w:val="000000" w:themeColor="text1"/>
        </w:rPr>
      </w:pPr>
      <w:r>
        <w:rPr>
          <w:rFonts w:ascii="Arial" w:hAnsi="Arial" w:cs="Arial"/>
          <w:b/>
          <w:color w:val="000000" w:themeColor="text1"/>
        </w:rPr>
        <w:t xml:space="preserve">1.   </w:t>
      </w:r>
      <w:r w:rsidR="00C02E93" w:rsidRPr="00161D3B">
        <w:rPr>
          <w:rFonts w:ascii="Arial" w:hAnsi="Arial" w:cs="Arial"/>
          <w:b/>
          <w:color w:val="000000" w:themeColor="text1"/>
        </w:rPr>
        <w:t>Etapa de planificación</w:t>
      </w:r>
    </w:p>
    <w:p w14:paraId="68890745" w14:textId="77777777" w:rsidR="002052D6" w:rsidRDefault="00C02E93" w:rsidP="002052D6">
      <w:pPr>
        <w:autoSpaceDE w:val="0"/>
        <w:autoSpaceDN w:val="0"/>
        <w:adjustRightInd w:val="0"/>
        <w:spacing w:after="0"/>
        <w:jc w:val="both"/>
        <w:rPr>
          <w:rFonts w:ascii="Arial" w:hAnsi="Arial" w:cs="Arial"/>
          <w:color w:val="00B0F0"/>
        </w:rPr>
      </w:pPr>
      <w:r w:rsidRPr="00161D3B">
        <w:rPr>
          <w:rFonts w:ascii="Arial" w:hAnsi="Arial" w:cs="Arial"/>
          <w:color w:val="000000" w:themeColor="text1"/>
        </w:rPr>
        <w:t xml:space="preserve">La etapa de planificación se considera la etapa inicial del proceso pues se determinan los elementos necesarios para crear las bases sobre la implantación de un </w:t>
      </w:r>
      <w:r w:rsidRPr="002052D6">
        <w:rPr>
          <w:rFonts w:ascii="Arial" w:hAnsi="Arial" w:cs="Arial"/>
          <w:color w:val="000000" w:themeColor="text1"/>
        </w:rPr>
        <w:t>RI para el INICA</w:t>
      </w:r>
      <w:r w:rsidR="002052D6" w:rsidRPr="002052D6">
        <w:rPr>
          <w:rFonts w:ascii="Arial" w:hAnsi="Arial" w:cs="Arial"/>
          <w:color w:val="000000" w:themeColor="text1"/>
        </w:rPr>
        <w:t>.</w:t>
      </w:r>
    </w:p>
    <w:p w14:paraId="60C640F1" w14:textId="77777777" w:rsidR="002052D6" w:rsidRDefault="002052D6" w:rsidP="002052D6">
      <w:pPr>
        <w:autoSpaceDE w:val="0"/>
        <w:autoSpaceDN w:val="0"/>
        <w:adjustRightInd w:val="0"/>
        <w:spacing w:after="0"/>
        <w:jc w:val="both"/>
        <w:rPr>
          <w:rFonts w:ascii="Arial" w:hAnsi="Arial" w:cs="Arial"/>
          <w:b/>
          <w:bCs/>
          <w:color w:val="000000" w:themeColor="text1"/>
        </w:rPr>
      </w:pPr>
    </w:p>
    <w:p w14:paraId="75775F73" w14:textId="17DEE276" w:rsidR="00C02E93" w:rsidRPr="00085D81" w:rsidRDefault="00085D81" w:rsidP="00085D81">
      <w:pPr>
        <w:autoSpaceDE w:val="0"/>
        <w:autoSpaceDN w:val="0"/>
        <w:adjustRightInd w:val="0"/>
        <w:spacing w:after="0"/>
        <w:jc w:val="both"/>
        <w:rPr>
          <w:rFonts w:ascii="Arial" w:hAnsi="Arial" w:cs="Arial"/>
          <w:b/>
          <w:bCs/>
          <w:color w:val="000000" w:themeColor="text1"/>
        </w:rPr>
      </w:pPr>
      <w:r>
        <w:rPr>
          <w:rFonts w:ascii="Arial" w:hAnsi="Arial" w:cs="Arial"/>
          <w:b/>
          <w:bCs/>
          <w:color w:val="000000" w:themeColor="text1"/>
        </w:rPr>
        <w:t>2. E</w:t>
      </w:r>
      <w:r w:rsidR="00C02E93" w:rsidRPr="00085D81">
        <w:rPr>
          <w:rFonts w:ascii="Arial" w:hAnsi="Arial" w:cs="Arial"/>
          <w:b/>
          <w:bCs/>
          <w:color w:val="000000" w:themeColor="text1"/>
        </w:rPr>
        <w:t>tapa de Diseño conceptual y lógico</w:t>
      </w:r>
    </w:p>
    <w:p w14:paraId="7F95A760" w14:textId="77777777" w:rsidR="00C02E93" w:rsidRPr="00161D3B" w:rsidRDefault="00C02E93" w:rsidP="00C02E93">
      <w:pPr>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t>En esta etapa se describen aspectos referidos al funcionamiento del RI del INICA mediante los siguientes parámetros:</w:t>
      </w:r>
    </w:p>
    <w:p w14:paraId="2B42FD98" w14:textId="77777777" w:rsidR="00C02E93" w:rsidRPr="00161D3B" w:rsidRDefault="00C02E93" w:rsidP="00C02E93">
      <w:pPr>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t>2.1. Estructura organizativa del RI del INICA</w:t>
      </w:r>
    </w:p>
    <w:p w14:paraId="44078377" w14:textId="77777777" w:rsidR="00C02E93" w:rsidRPr="00161D3B" w:rsidRDefault="00C02E93" w:rsidP="00C02E93">
      <w:pPr>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t>2.2. Metadatos</w:t>
      </w:r>
    </w:p>
    <w:p w14:paraId="6F4B3E80" w14:textId="77777777" w:rsidR="00C02E93" w:rsidRPr="00161D3B" w:rsidRDefault="00C02E93" w:rsidP="00C02E93">
      <w:pPr>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t>2.3. Plataforma de software a emplear</w:t>
      </w:r>
    </w:p>
    <w:p w14:paraId="34A99F46" w14:textId="00690530" w:rsidR="00C02E93" w:rsidRDefault="00C02E93" w:rsidP="00C02E93">
      <w:pPr>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t>2.4. Arquitectura de los componentes técnicos del repositorio</w:t>
      </w:r>
      <w:r w:rsidR="00DE4905">
        <w:rPr>
          <w:rFonts w:ascii="Arial" w:hAnsi="Arial" w:cs="Arial"/>
          <w:color w:val="000000" w:themeColor="text1"/>
        </w:rPr>
        <w:t>.</w:t>
      </w:r>
    </w:p>
    <w:p w14:paraId="04B07444" w14:textId="77777777" w:rsidR="00DE4905" w:rsidRPr="00161D3B" w:rsidRDefault="00DE4905" w:rsidP="00C02E93">
      <w:pPr>
        <w:autoSpaceDE w:val="0"/>
        <w:autoSpaceDN w:val="0"/>
        <w:adjustRightInd w:val="0"/>
        <w:spacing w:after="0"/>
        <w:jc w:val="both"/>
        <w:rPr>
          <w:rFonts w:ascii="Arial" w:hAnsi="Arial" w:cs="Arial"/>
          <w:color w:val="000000" w:themeColor="text1"/>
        </w:rPr>
      </w:pPr>
    </w:p>
    <w:p w14:paraId="6A50141F" w14:textId="77777777" w:rsidR="00C02E93" w:rsidRDefault="00C02E93" w:rsidP="00C02E93">
      <w:pPr>
        <w:autoSpaceDE w:val="0"/>
        <w:autoSpaceDN w:val="0"/>
        <w:adjustRightInd w:val="0"/>
        <w:spacing w:after="0"/>
        <w:ind w:left="426" w:hanging="142"/>
        <w:jc w:val="both"/>
        <w:rPr>
          <w:rFonts w:ascii="Arial" w:hAnsi="Arial" w:cs="Arial"/>
          <w:b/>
          <w:bCs/>
          <w:color w:val="000000" w:themeColor="text1"/>
        </w:rPr>
      </w:pPr>
      <w:r w:rsidRPr="00161D3B">
        <w:rPr>
          <w:rFonts w:ascii="Arial" w:hAnsi="Arial" w:cs="Arial"/>
          <w:b/>
          <w:bCs/>
          <w:color w:val="000000" w:themeColor="text1"/>
        </w:rPr>
        <w:t>2.1. Estructura organizativa del Repositorio Institucional del INICA</w:t>
      </w:r>
    </w:p>
    <w:p w14:paraId="034FBECB" w14:textId="37B3D1C2" w:rsidR="00C02E93" w:rsidRDefault="00C02E93" w:rsidP="00C02E93">
      <w:pPr>
        <w:autoSpaceDE w:val="0"/>
        <w:autoSpaceDN w:val="0"/>
        <w:adjustRightInd w:val="0"/>
        <w:spacing w:after="0"/>
        <w:jc w:val="both"/>
        <w:rPr>
          <w:rFonts w:ascii="Arial" w:hAnsi="Arial" w:cs="Arial"/>
          <w:color w:val="000000" w:themeColor="text1"/>
        </w:rPr>
      </w:pPr>
      <w:r w:rsidRPr="00CD07B4">
        <w:rPr>
          <w:rFonts w:ascii="Arial" w:hAnsi="Arial" w:cs="Arial"/>
          <w:color w:val="000000" w:themeColor="text1"/>
        </w:rPr>
        <w:lastRenderedPageBreak/>
        <w:t xml:space="preserve">El repositorio </w:t>
      </w:r>
      <w:r w:rsidR="00DE4905" w:rsidRPr="00CD07B4">
        <w:rPr>
          <w:rFonts w:ascii="Arial" w:hAnsi="Arial" w:cs="Arial"/>
          <w:color w:val="000000" w:themeColor="text1"/>
        </w:rPr>
        <w:t>se organiz</w:t>
      </w:r>
      <w:r w:rsidR="00CD07B4" w:rsidRPr="00CD07B4">
        <w:rPr>
          <w:rFonts w:ascii="Arial" w:hAnsi="Arial" w:cs="Arial"/>
          <w:color w:val="000000" w:themeColor="text1"/>
        </w:rPr>
        <w:t>a</w:t>
      </w:r>
      <w:r w:rsidRPr="00CD07B4">
        <w:rPr>
          <w:rFonts w:ascii="Arial" w:hAnsi="Arial" w:cs="Arial"/>
          <w:color w:val="000000" w:themeColor="text1"/>
        </w:rPr>
        <w:t xml:space="preserve"> con una estructura taxonómica en correspondencia con la definición de las tipologías documentales. Las funciones del software </w:t>
      </w:r>
      <w:r w:rsidR="00CD07B4" w:rsidRPr="00CD07B4">
        <w:rPr>
          <w:rFonts w:ascii="Arial" w:hAnsi="Arial" w:cs="Arial"/>
          <w:color w:val="000000" w:themeColor="text1"/>
        </w:rPr>
        <w:t xml:space="preserve">se establecieron </w:t>
      </w:r>
      <w:r w:rsidRPr="00CD07B4">
        <w:rPr>
          <w:rFonts w:ascii="Arial" w:hAnsi="Arial" w:cs="Arial"/>
          <w:color w:val="000000" w:themeColor="text1"/>
        </w:rPr>
        <w:t xml:space="preserve">desde la navegación global y local. </w:t>
      </w:r>
      <w:r w:rsidR="00CD07B4" w:rsidRPr="00CD07B4">
        <w:rPr>
          <w:rFonts w:ascii="Arial" w:hAnsi="Arial" w:cs="Arial"/>
          <w:color w:val="000000" w:themeColor="text1"/>
        </w:rPr>
        <w:t>Se puede</w:t>
      </w:r>
      <w:r w:rsidRPr="00CD07B4">
        <w:rPr>
          <w:rFonts w:ascii="Arial" w:hAnsi="Arial" w:cs="Arial"/>
          <w:color w:val="000000" w:themeColor="text1"/>
        </w:rPr>
        <w:t xml:space="preserve"> consultar información a texto completo</w:t>
      </w:r>
      <w:r w:rsidR="00FE285B">
        <w:rPr>
          <w:rFonts w:ascii="Arial" w:hAnsi="Arial" w:cs="Arial"/>
          <w:color w:val="000000" w:themeColor="text1"/>
        </w:rPr>
        <w:t xml:space="preserve"> </w:t>
      </w:r>
      <w:r w:rsidR="00DD61D0">
        <w:rPr>
          <w:rFonts w:ascii="Arial" w:hAnsi="Arial" w:cs="Arial"/>
          <w:color w:val="000000" w:themeColor="text1"/>
        </w:rPr>
        <w:t>(Figura  1)</w:t>
      </w:r>
      <w:r w:rsidRPr="00CD07B4">
        <w:rPr>
          <w:rFonts w:ascii="Arial" w:hAnsi="Arial" w:cs="Arial"/>
          <w:color w:val="000000" w:themeColor="text1"/>
        </w:rPr>
        <w:t xml:space="preserve"> </w:t>
      </w:r>
    </w:p>
    <w:p w14:paraId="1E846DDA" w14:textId="77777777" w:rsidR="00FE285B" w:rsidRPr="00161D3B" w:rsidRDefault="00FE285B" w:rsidP="00C02E93">
      <w:pPr>
        <w:autoSpaceDE w:val="0"/>
        <w:autoSpaceDN w:val="0"/>
        <w:adjustRightInd w:val="0"/>
        <w:spacing w:after="0"/>
        <w:jc w:val="both"/>
        <w:rPr>
          <w:rFonts w:ascii="Arial" w:hAnsi="Arial" w:cs="Arial"/>
          <w:b/>
          <w:bCs/>
          <w:color w:val="000000" w:themeColor="text1"/>
        </w:rPr>
      </w:pPr>
    </w:p>
    <w:p w14:paraId="35EB7077" w14:textId="3E942192" w:rsidR="00307F11" w:rsidRDefault="00307F11" w:rsidP="00C02E93">
      <w:pPr>
        <w:autoSpaceDE w:val="0"/>
        <w:autoSpaceDN w:val="0"/>
        <w:adjustRightInd w:val="0"/>
        <w:spacing w:after="0"/>
        <w:jc w:val="both"/>
        <w:rPr>
          <w:rFonts w:ascii="Arial" w:hAnsi="Arial" w:cs="Arial"/>
          <w:b/>
          <w:bCs/>
          <w:color w:val="000000" w:themeColor="text1"/>
        </w:rPr>
      </w:pPr>
    </w:p>
    <w:p w14:paraId="2446685D" w14:textId="53D8B1CF" w:rsidR="00307F11" w:rsidRDefault="00FC471D" w:rsidP="00C02E93">
      <w:pPr>
        <w:autoSpaceDE w:val="0"/>
        <w:autoSpaceDN w:val="0"/>
        <w:adjustRightInd w:val="0"/>
        <w:spacing w:after="0"/>
        <w:jc w:val="both"/>
        <w:rPr>
          <w:rFonts w:ascii="Arial" w:hAnsi="Arial" w:cs="Arial"/>
          <w:b/>
          <w:bCs/>
          <w:color w:val="000000" w:themeColor="text1"/>
        </w:rPr>
      </w:pPr>
      <w:r w:rsidRPr="00161D3B">
        <w:rPr>
          <w:rFonts w:ascii="Arial" w:hAnsi="Arial" w:cs="Arial"/>
          <w:noProof/>
          <w:lang w:val="es-MX" w:eastAsia="es-MX"/>
        </w:rPr>
        <w:drawing>
          <wp:anchor distT="0" distB="0" distL="114300" distR="114300" simplePos="0" relativeHeight="251659264" behindDoc="1" locked="0" layoutInCell="1" allowOverlap="1" wp14:anchorId="4B15FB07" wp14:editId="1A938B0F">
            <wp:simplePos x="0" y="0"/>
            <wp:positionH relativeFrom="margin">
              <wp:align>right</wp:align>
            </wp:positionH>
            <wp:positionV relativeFrom="paragraph">
              <wp:posOffset>-490220</wp:posOffset>
            </wp:positionV>
            <wp:extent cx="5467350" cy="71431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7143115"/>
                    </a:xfrm>
                    <a:prstGeom prst="rect">
                      <a:avLst/>
                    </a:prstGeom>
                    <a:noFill/>
                  </pic:spPr>
                </pic:pic>
              </a:graphicData>
            </a:graphic>
            <wp14:sizeRelH relativeFrom="margin">
              <wp14:pctWidth>0</wp14:pctWidth>
            </wp14:sizeRelH>
            <wp14:sizeRelV relativeFrom="margin">
              <wp14:pctHeight>0</wp14:pctHeight>
            </wp14:sizeRelV>
          </wp:anchor>
        </w:drawing>
      </w:r>
    </w:p>
    <w:p w14:paraId="3C1E772D" w14:textId="77777777" w:rsidR="00307F11" w:rsidRDefault="00307F11" w:rsidP="00C02E93">
      <w:pPr>
        <w:autoSpaceDE w:val="0"/>
        <w:autoSpaceDN w:val="0"/>
        <w:adjustRightInd w:val="0"/>
        <w:spacing w:after="0"/>
        <w:jc w:val="both"/>
        <w:rPr>
          <w:rFonts w:ascii="Arial" w:hAnsi="Arial" w:cs="Arial"/>
          <w:b/>
          <w:bCs/>
          <w:color w:val="000000" w:themeColor="text1"/>
        </w:rPr>
      </w:pPr>
    </w:p>
    <w:p w14:paraId="77CEC672" w14:textId="77777777" w:rsidR="00307F11" w:rsidRDefault="00307F11" w:rsidP="00C02E93">
      <w:pPr>
        <w:autoSpaceDE w:val="0"/>
        <w:autoSpaceDN w:val="0"/>
        <w:adjustRightInd w:val="0"/>
        <w:spacing w:after="0"/>
        <w:jc w:val="both"/>
        <w:rPr>
          <w:rFonts w:ascii="Arial" w:hAnsi="Arial" w:cs="Arial"/>
          <w:b/>
          <w:bCs/>
          <w:color w:val="000000" w:themeColor="text1"/>
        </w:rPr>
      </w:pPr>
    </w:p>
    <w:p w14:paraId="52A00018" w14:textId="77777777" w:rsidR="00307F11" w:rsidRDefault="00307F11" w:rsidP="00C02E93">
      <w:pPr>
        <w:autoSpaceDE w:val="0"/>
        <w:autoSpaceDN w:val="0"/>
        <w:adjustRightInd w:val="0"/>
        <w:spacing w:after="0"/>
        <w:jc w:val="both"/>
        <w:rPr>
          <w:rFonts w:ascii="Arial" w:hAnsi="Arial" w:cs="Arial"/>
          <w:b/>
          <w:bCs/>
          <w:color w:val="000000" w:themeColor="text1"/>
        </w:rPr>
      </w:pPr>
    </w:p>
    <w:p w14:paraId="294A834F"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2A9C44C4"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4806EF97"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4D224C45"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37D4D9CB"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7BB41BB5"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4797DC39"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27E85F15"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18948372"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14836596"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0FDCF5AD"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2AC99A95"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133C0A77"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016A43E3"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64BB07F8"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762DB140"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51F5C8BA"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5D2277BD"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0E586448"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700BD0BB"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10538714"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6F71C887"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7B26E112"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1D955D76"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062F3D54"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5D50819A"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7488D2B9"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400904FC"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3511021A"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688A6F04"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21D1E8E9" w14:textId="77777777" w:rsidR="00FC471D" w:rsidRDefault="00FC471D" w:rsidP="00C02E93">
      <w:pPr>
        <w:autoSpaceDE w:val="0"/>
        <w:autoSpaceDN w:val="0"/>
        <w:adjustRightInd w:val="0"/>
        <w:spacing w:after="0"/>
        <w:jc w:val="both"/>
        <w:rPr>
          <w:rFonts w:ascii="Arial" w:hAnsi="Arial" w:cs="Arial"/>
          <w:bCs/>
          <w:i/>
          <w:color w:val="000000" w:themeColor="text1"/>
        </w:rPr>
      </w:pPr>
    </w:p>
    <w:p w14:paraId="44A0AC4D" w14:textId="77777777" w:rsidR="00FE285B" w:rsidRDefault="00FE285B" w:rsidP="00C02E93">
      <w:pPr>
        <w:autoSpaceDE w:val="0"/>
        <w:autoSpaceDN w:val="0"/>
        <w:adjustRightInd w:val="0"/>
        <w:spacing w:after="0"/>
        <w:jc w:val="both"/>
        <w:rPr>
          <w:rFonts w:ascii="Arial" w:hAnsi="Arial" w:cs="Arial"/>
          <w:bCs/>
          <w:iCs/>
          <w:color w:val="000000" w:themeColor="text1"/>
        </w:rPr>
      </w:pPr>
      <w:r>
        <w:rPr>
          <w:rFonts w:ascii="Arial" w:hAnsi="Arial" w:cs="Arial"/>
          <w:bCs/>
          <w:iCs/>
          <w:color w:val="000000" w:themeColor="text1"/>
        </w:rPr>
        <w:t xml:space="preserve">           </w:t>
      </w:r>
    </w:p>
    <w:p w14:paraId="03B6F7E6" w14:textId="376A9C49" w:rsidR="00C02E93" w:rsidRPr="000D706B" w:rsidRDefault="00FE285B" w:rsidP="00C02E93">
      <w:pPr>
        <w:autoSpaceDE w:val="0"/>
        <w:autoSpaceDN w:val="0"/>
        <w:adjustRightInd w:val="0"/>
        <w:spacing w:after="0"/>
        <w:jc w:val="both"/>
        <w:rPr>
          <w:rFonts w:ascii="Arial" w:hAnsi="Arial" w:cs="Arial"/>
          <w:bCs/>
          <w:iCs/>
          <w:color w:val="000000" w:themeColor="text1"/>
        </w:rPr>
      </w:pPr>
      <w:r>
        <w:rPr>
          <w:rFonts w:ascii="Arial" w:hAnsi="Arial" w:cs="Arial"/>
          <w:bCs/>
          <w:iCs/>
          <w:color w:val="000000" w:themeColor="text1"/>
        </w:rPr>
        <w:t xml:space="preserve">                   </w:t>
      </w:r>
      <w:r w:rsidR="00C02E93" w:rsidRPr="000D706B">
        <w:rPr>
          <w:rFonts w:ascii="Arial" w:hAnsi="Arial" w:cs="Arial"/>
          <w:bCs/>
          <w:iCs/>
          <w:color w:val="000000" w:themeColor="text1"/>
        </w:rPr>
        <w:t xml:space="preserve">Figura </w:t>
      </w:r>
      <w:r w:rsidR="00DD61D0" w:rsidRPr="000D706B">
        <w:rPr>
          <w:rFonts w:ascii="Arial" w:hAnsi="Arial" w:cs="Arial"/>
          <w:bCs/>
          <w:iCs/>
          <w:color w:val="000000" w:themeColor="text1"/>
        </w:rPr>
        <w:t>1</w:t>
      </w:r>
      <w:r w:rsidR="00C02E93" w:rsidRPr="000D706B">
        <w:rPr>
          <w:rFonts w:ascii="Arial" w:hAnsi="Arial" w:cs="Arial"/>
          <w:bCs/>
          <w:iCs/>
          <w:color w:val="000000" w:themeColor="text1"/>
        </w:rPr>
        <w:t xml:space="preserve">. Tipologías documentales del RI según software </w:t>
      </w:r>
      <w:proofErr w:type="spellStart"/>
      <w:r w:rsidR="00C02E93" w:rsidRPr="000D706B">
        <w:rPr>
          <w:rFonts w:ascii="Arial" w:hAnsi="Arial" w:cs="Arial"/>
          <w:bCs/>
          <w:iCs/>
          <w:color w:val="000000" w:themeColor="text1"/>
        </w:rPr>
        <w:t>Eprints</w:t>
      </w:r>
      <w:proofErr w:type="spellEnd"/>
    </w:p>
    <w:p w14:paraId="24B9D78D" w14:textId="77777777" w:rsidR="00CA7A55" w:rsidRPr="000D706B" w:rsidRDefault="00CA7A55" w:rsidP="00C02E93">
      <w:pPr>
        <w:autoSpaceDE w:val="0"/>
        <w:autoSpaceDN w:val="0"/>
        <w:adjustRightInd w:val="0"/>
        <w:spacing w:after="0"/>
        <w:jc w:val="both"/>
        <w:rPr>
          <w:rFonts w:ascii="Arial" w:hAnsi="Arial" w:cs="Arial"/>
          <w:bCs/>
          <w:iCs/>
          <w:color w:val="000000" w:themeColor="text1"/>
        </w:rPr>
      </w:pPr>
    </w:p>
    <w:p w14:paraId="54D96ADD" w14:textId="77777777" w:rsidR="00E33009" w:rsidRDefault="00E33009" w:rsidP="00C02E93">
      <w:pPr>
        <w:autoSpaceDE w:val="0"/>
        <w:autoSpaceDN w:val="0"/>
        <w:adjustRightInd w:val="0"/>
        <w:spacing w:after="0"/>
        <w:jc w:val="both"/>
        <w:rPr>
          <w:rFonts w:ascii="Arial" w:hAnsi="Arial" w:cs="Arial"/>
          <w:b/>
          <w:bCs/>
          <w:color w:val="000000" w:themeColor="text1"/>
        </w:rPr>
      </w:pPr>
    </w:p>
    <w:p w14:paraId="424261D7" w14:textId="18642483" w:rsidR="00C02E93" w:rsidRPr="00161D3B" w:rsidRDefault="00C02E93" w:rsidP="00C02E93">
      <w:pPr>
        <w:autoSpaceDE w:val="0"/>
        <w:autoSpaceDN w:val="0"/>
        <w:adjustRightInd w:val="0"/>
        <w:spacing w:after="0"/>
        <w:jc w:val="both"/>
        <w:rPr>
          <w:rFonts w:ascii="Arial" w:hAnsi="Arial" w:cs="Arial"/>
          <w:color w:val="000000" w:themeColor="text1"/>
        </w:rPr>
      </w:pPr>
      <w:r w:rsidRPr="00161D3B">
        <w:rPr>
          <w:rFonts w:ascii="Arial" w:hAnsi="Arial" w:cs="Arial"/>
          <w:b/>
          <w:bCs/>
          <w:color w:val="000000" w:themeColor="text1"/>
        </w:rPr>
        <w:t>2.2. Metadatos</w:t>
      </w:r>
    </w:p>
    <w:p w14:paraId="07B04210" w14:textId="1D7E8A74" w:rsidR="00C02E93" w:rsidRDefault="00C02E93" w:rsidP="00C02E93">
      <w:pPr>
        <w:spacing w:after="0"/>
        <w:jc w:val="both"/>
        <w:rPr>
          <w:rFonts w:ascii="Arial" w:eastAsia="Times New Roman" w:hAnsi="Arial" w:cs="Arial"/>
          <w:color w:val="000000" w:themeColor="text1"/>
          <w:lang w:eastAsia="es-ES"/>
        </w:rPr>
      </w:pPr>
      <w:r w:rsidRPr="00DE4905">
        <w:rPr>
          <w:rFonts w:ascii="Arial" w:eastAsia="Times New Roman" w:hAnsi="Arial" w:cs="Arial"/>
          <w:color w:val="000000" w:themeColor="text1"/>
          <w:lang w:eastAsia="es-ES"/>
        </w:rPr>
        <w:t xml:space="preserve">Respecto a los esquemas de metadatos existentes </w:t>
      </w:r>
      <w:r w:rsidR="00DE4905" w:rsidRPr="00DE4905">
        <w:rPr>
          <w:rFonts w:ascii="Arial" w:eastAsia="Times New Roman" w:hAnsi="Arial" w:cs="Arial"/>
          <w:color w:val="000000" w:themeColor="text1"/>
          <w:lang w:eastAsia="es-ES"/>
        </w:rPr>
        <w:t>cabe</w:t>
      </w:r>
      <w:r w:rsidRPr="00DE4905">
        <w:rPr>
          <w:rFonts w:ascii="Arial" w:eastAsia="Times New Roman" w:hAnsi="Arial" w:cs="Arial"/>
          <w:color w:val="000000" w:themeColor="text1"/>
          <w:lang w:eastAsia="es-ES"/>
        </w:rPr>
        <w:t xml:space="preserve"> mencionar el esquema de metadatos “</w:t>
      </w:r>
      <w:proofErr w:type="spellStart"/>
      <w:r w:rsidRPr="00DE4905">
        <w:rPr>
          <w:rFonts w:ascii="Arial" w:eastAsia="Times New Roman" w:hAnsi="Arial" w:cs="Arial"/>
          <w:color w:val="000000" w:themeColor="text1"/>
          <w:lang w:eastAsia="es-ES"/>
        </w:rPr>
        <w:t>Dublin</w:t>
      </w:r>
      <w:proofErr w:type="spellEnd"/>
      <w:r w:rsidRPr="00DE4905">
        <w:rPr>
          <w:rFonts w:ascii="Arial" w:eastAsia="Times New Roman" w:hAnsi="Arial" w:cs="Arial"/>
          <w:color w:val="000000" w:themeColor="text1"/>
          <w:lang w:eastAsia="es-ES"/>
        </w:rPr>
        <w:t xml:space="preserve"> </w:t>
      </w:r>
      <w:proofErr w:type="spellStart"/>
      <w:r w:rsidRPr="00DE4905">
        <w:rPr>
          <w:rFonts w:ascii="Arial" w:eastAsia="Times New Roman" w:hAnsi="Arial" w:cs="Arial"/>
          <w:color w:val="000000" w:themeColor="text1"/>
          <w:lang w:eastAsia="es-ES"/>
        </w:rPr>
        <w:t>Core</w:t>
      </w:r>
      <w:proofErr w:type="spellEnd"/>
      <w:r w:rsidRPr="00DE4905">
        <w:rPr>
          <w:rFonts w:ascii="Arial" w:eastAsia="Times New Roman" w:hAnsi="Arial" w:cs="Arial"/>
          <w:color w:val="000000" w:themeColor="text1"/>
          <w:lang w:eastAsia="es-ES"/>
        </w:rPr>
        <w:t>,” que es uno de los más mencionados al referirse a la creación de repositorios y a la organización de los recursos de información incluidos en ellos.</w:t>
      </w:r>
    </w:p>
    <w:p w14:paraId="31674639" w14:textId="77777777" w:rsidR="00DE4905" w:rsidRPr="00DE4905" w:rsidRDefault="00DE4905" w:rsidP="00C02E93">
      <w:pPr>
        <w:spacing w:after="0"/>
        <w:jc w:val="both"/>
        <w:rPr>
          <w:rFonts w:ascii="Arial" w:eastAsia="Times New Roman" w:hAnsi="Arial" w:cs="Arial"/>
          <w:color w:val="000000" w:themeColor="text1"/>
          <w:lang w:eastAsia="es-ES"/>
        </w:rPr>
      </w:pPr>
    </w:p>
    <w:p w14:paraId="0FE301D5" w14:textId="70644ACA" w:rsidR="00C02E93" w:rsidRPr="00161D3B" w:rsidRDefault="00C02E93" w:rsidP="00C02E93">
      <w:pPr>
        <w:spacing w:after="0"/>
        <w:jc w:val="both"/>
        <w:rPr>
          <w:rFonts w:ascii="Arial" w:eastAsia="Times New Roman" w:hAnsi="Arial" w:cs="Arial"/>
          <w:color w:val="000000" w:themeColor="text1"/>
          <w:lang w:eastAsia="es-ES"/>
        </w:rPr>
      </w:pPr>
      <w:r w:rsidRPr="00161D3B">
        <w:rPr>
          <w:rFonts w:ascii="Arial" w:eastAsia="Times New Roman" w:hAnsi="Arial" w:cs="Arial"/>
          <w:color w:val="000000" w:themeColor="text1"/>
          <w:lang w:eastAsia="es-ES"/>
        </w:rPr>
        <w:t>Según Coyle (</w:t>
      </w:r>
      <w:r w:rsidRPr="00DE4905">
        <w:rPr>
          <w:rFonts w:ascii="Arial" w:eastAsia="Times New Roman" w:hAnsi="Arial" w:cs="Arial"/>
          <w:color w:val="000000" w:themeColor="text1"/>
          <w:lang w:eastAsia="es-ES"/>
        </w:rPr>
        <w:t>200</w:t>
      </w:r>
      <w:r w:rsidR="00006B4F">
        <w:rPr>
          <w:rFonts w:ascii="Arial" w:eastAsia="Times New Roman" w:hAnsi="Arial" w:cs="Arial"/>
          <w:color w:val="000000" w:themeColor="text1"/>
          <w:lang w:eastAsia="es-ES"/>
        </w:rPr>
        <w:t>9</w:t>
      </w:r>
      <w:r w:rsidRPr="00DE4905">
        <w:rPr>
          <w:rFonts w:ascii="Arial" w:eastAsia="Times New Roman" w:hAnsi="Arial" w:cs="Arial"/>
          <w:color w:val="000000" w:themeColor="text1"/>
          <w:lang w:eastAsia="es-ES"/>
        </w:rPr>
        <w:t xml:space="preserve">), el objetivo del esquema de metadatos </w:t>
      </w:r>
      <w:proofErr w:type="spellStart"/>
      <w:r w:rsidRPr="00DE4905">
        <w:rPr>
          <w:rFonts w:ascii="Arial" w:eastAsia="Times New Roman" w:hAnsi="Arial" w:cs="Arial"/>
          <w:color w:val="000000" w:themeColor="text1"/>
          <w:lang w:eastAsia="es-ES"/>
        </w:rPr>
        <w:t>Dublin</w:t>
      </w:r>
      <w:proofErr w:type="spellEnd"/>
      <w:r w:rsidRPr="00DE4905">
        <w:rPr>
          <w:rFonts w:ascii="Arial" w:eastAsia="Times New Roman" w:hAnsi="Arial" w:cs="Arial"/>
          <w:color w:val="000000" w:themeColor="text1"/>
          <w:lang w:eastAsia="es-ES"/>
        </w:rPr>
        <w:t xml:space="preserve"> </w:t>
      </w:r>
      <w:proofErr w:type="spellStart"/>
      <w:r w:rsidRPr="00DE4905">
        <w:rPr>
          <w:rFonts w:ascii="Arial" w:eastAsia="Times New Roman" w:hAnsi="Arial" w:cs="Arial"/>
          <w:color w:val="000000" w:themeColor="text1"/>
          <w:lang w:eastAsia="es-ES"/>
        </w:rPr>
        <w:t>Core</w:t>
      </w:r>
      <w:proofErr w:type="spellEnd"/>
      <w:r w:rsidRPr="00DE4905">
        <w:rPr>
          <w:rFonts w:ascii="Arial" w:eastAsia="Times New Roman" w:hAnsi="Arial" w:cs="Arial"/>
          <w:color w:val="000000" w:themeColor="text1"/>
          <w:lang w:eastAsia="es-ES"/>
        </w:rPr>
        <w:t xml:space="preserve"> es proporcionar un conjunto mínimo de metadatos para </w:t>
      </w:r>
      <w:r w:rsidRPr="00161D3B">
        <w:rPr>
          <w:rFonts w:ascii="Arial" w:eastAsia="Times New Roman" w:hAnsi="Arial" w:cs="Arial"/>
          <w:color w:val="000000" w:themeColor="text1"/>
          <w:lang w:eastAsia="es-ES"/>
        </w:rPr>
        <w:t>que las personas puedan describir los recursos de información existentes en la Web de forma rápida y sencilla. Comprende 15 elementos básicos para describir los recursos de información electrónicos o digitales. Estos elementos se encuentran relacionados con tres grupos de los atributos de los recursos de información: contenido, propiedad intelectual y creación. Los más utilizados son: Título, Descripción, Tipo de publicación, Fecha de publicación, Autor, Derecho de autor, Formato, Idioma e Identificador.</w:t>
      </w:r>
    </w:p>
    <w:p w14:paraId="12CA0DB1" w14:textId="77777777" w:rsidR="00C02E93" w:rsidRDefault="00C02E93" w:rsidP="00C02E93">
      <w:pPr>
        <w:pStyle w:val="HTMLconformatoprevio"/>
        <w:spacing w:line="276" w:lineRule="auto"/>
        <w:jc w:val="both"/>
        <w:rPr>
          <w:rFonts w:ascii="Arial" w:hAnsi="Arial" w:cs="Arial"/>
          <w:sz w:val="22"/>
          <w:szCs w:val="22"/>
        </w:rPr>
      </w:pPr>
      <w:r w:rsidRPr="00161D3B">
        <w:rPr>
          <w:rFonts w:ascii="Arial" w:hAnsi="Arial" w:cs="Arial"/>
          <w:color w:val="000000" w:themeColor="text1"/>
          <w:sz w:val="22"/>
          <w:szCs w:val="22"/>
        </w:rPr>
        <w:t xml:space="preserve">Se ingresarán los datos para la obtención del registro de acuerdo a los campos que requiere completarse para cada una de las tipologías documentales. En el caso del ítem ‘’Otros’’, se describirá </w:t>
      </w:r>
      <w:r w:rsidRPr="00161D3B">
        <w:rPr>
          <w:rFonts w:ascii="Arial" w:hAnsi="Arial" w:cs="Arial"/>
          <w:sz w:val="22"/>
          <w:szCs w:val="22"/>
        </w:rPr>
        <w:t>lo que esté dentro del alcance del repositorio, pero no cubierto por las otras categorías.</w:t>
      </w:r>
    </w:p>
    <w:p w14:paraId="61DC3285" w14:textId="77777777" w:rsidR="00DE4905" w:rsidRPr="00161D3B" w:rsidRDefault="00DE4905" w:rsidP="00C02E93">
      <w:pPr>
        <w:pStyle w:val="HTMLconformatoprevio"/>
        <w:spacing w:line="276" w:lineRule="auto"/>
        <w:jc w:val="both"/>
        <w:rPr>
          <w:rFonts w:ascii="Arial" w:hAnsi="Arial" w:cs="Arial"/>
          <w:sz w:val="22"/>
          <w:szCs w:val="22"/>
        </w:rPr>
      </w:pPr>
    </w:p>
    <w:p w14:paraId="6C7BF373" w14:textId="77777777"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
          <w:bCs/>
          <w:color w:val="000000" w:themeColor="text1"/>
        </w:rPr>
      </w:pPr>
      <w:r w:rsidRPr="00161D3B">
        <w:rPr>
          <w:rFonts w:ascii="Arial" w:hAnsi="Arial" w:cs="Arial"/>
          <w:b/>
          <w:bCs/>
          <w:color w:val="000000" w:themeColor="text1"/>
        </w:rPr>
        <w:t>2.3. Plataforma de software a emplear</w:t>
      </w:r>
    </w:p>
    <w:p w14:paraId="6A376CCC" w14:textId="77777777" w:rsidR="00C02E93"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r w:rsidRPr="00161D3B">
        <w:rPr>
          <w:rFonts w:ascii="Arial" w:hAnsi="Arial" w:cs="Arial"/>
          <w:bCs/>
          <w:color w:val="000000" w:themeColor="text1"/>
        </w:rPr>
        <w:t xml:space="preserve">El software instalado para el Repositorio Institucional del INICA por el Grupo Empresarial AZCUBA fue </w:t>
      </w:r>
      <w:proofErr w:type="spellStart"/>
      <w:r w:rsidRPr="00161D3B">
        <w:rPr>
          <w:rFonts w:ascii="Arial" w:hAnsi="Arial" w:cs="Arial"/>
          <w:bCs/>
          <w:color w:val="000000" w:themeColor="text1"/>
        </w:rPr>
        <w:t>Eprints</w:t>
      </w:r>
      <w:proofErr w:type="spellEnd"/>
      <w:r w:rsidRPr="00161D3B">
        <w:rPr>
          <w:rFonts w:ascii="Arial" w:hAnsi="Arial" w:cs="Arial"/>
          <w:bCs/>
          <w:color w:val="000000" w:themeColor="text1"/>
        </w:rPr>
        <w:t>.</w:t>
      </w:r>
    </w:p>
    <w:p w14:paraId="578B0B68" w14:textId="77777777" w:rsidR="00DE4905" w:rsidRPr="00161D3B" w:rsidRDefault="00DE4905"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p>
    <w:p w14:paraId="6B55CF35" w14:textId="77777777"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
          <w:bCs/>
          <w:color w:val="000000" w:themeColor="text1"/>
        </w:rPr>
      </w:pPr>
      <w:r w:rsidRPr="00161D3B">
        <w:rPr>
          <w:rFonts w:ascii="Arial" w:hAnsi="Arial" w:cs="Arial"/>
          <w:b/>
          <w:bCs/>
          <w:color w:val="000000" w:themeColor="text1"/>
        </w:rPr>
        <w:t>2.4. Componentes de la arquitectura preliminar del repositorio</w:t>
      </w:r>
    </w:p>
    <w:p w14:paraId="55FB232E" w14:textId="52F15CE9" w:rsidR="00C02E93" w:rsidRPr="00DE4905" w:rsidRDefault="00C02E93" w:rsidP="00DE4905">
      <w:pPr>
        <w:pStyle w:val="Prrafodelist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r w:rsidRPr="00DE4905">
        <w:rPr>
          <w:rFonts w:ascii="Arial" w:hAnsi="Arial" w:cs="Arial"/>
          <w:color w:val="000000" w:themeColor="text1"/>
        </w:rPr>
        <w:t>Interfaz de usuario para realizar búsquedas simples y avanzadas.</w:t>
      </w:r>
    </w:p>
    <w:p w14:paraId="1E819087" w14:textId="2DB86500" w:rsidR="00C02E93" w:rsidRPr="00DE4905" w:rsidRDefault="00C02E93" w:rsidP="00DE4905">
      <w:pPr>
        <w:pStyle w:val="Prrafodelist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r w:rsidRPr="00DE4905">
        <w:rPr>
          <w:rFonts w:ascii="Arial" w:hAnsi="Arial" w:cs="Arial"/>
          <w:color w:val="000000" w:themeColor="text1"/>
        </w:rPr>
        <w:t>Interfaz administrativa para la gestión de las colecciones.</w:t>
      </w:r>
    </w:p>
    <w:p w14:paraId="6B924556" w14:textId="744A82B0" w:rsidR="00C02E93" w:rsidRPr="00DE4905" w:rsidRDefault="00C02E93" w:rsidP="00DE4905">
      <w:pPr>
        <w:pStyle w:val="Prrafodelist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r w:rsidRPr="00DE4905">
        <w:rPr>
          <w:rFonts w:ascii="Arial" w:hAnsi="Arial" w:cs="Arial"/>
          <w:color w:val="000000" w:themeColor="text1"/>
        </w:rPr>
        <w:t>Interfaz de autenticación de usuarios.</w:t>
      </w:r>
    </w:p>
    <w:p w14:paraId="0C416EA0" w14:textId="77777777" w:rsidR="00DE4905" w:rsidRPr="00161D3B" w:rsidRDefault="00DE4905"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p>
    <w:p w14:paraId="657ADA38" w14:textId="65A57686" w:rsidR="00C02E93" w:rsidRPr="005017CD" w:rsidRDefault="005017CD" w:rsidP="005017CD">
      <w:pPr>
        <w:rPr>
          <w:rFonts w:ascii="Arial" w:hAnsi="Arial" w:cs="Arial"/>
          <w:b/>
          <w:bCs/>
          <w:color w:val="000000" w:themeColor="text1"/>
        </w:rPr>
      </w:pPr>
      <w:r>
        <w:rPr>
          <w:rFonts w:ascii="Arial" w:hAnsi="Arial" w:cs="Arial"/>
          <w:b/>
          <w:bCs/>
          <w:color w:val="000000" w:themeColor="text1"/>
        </w:rPr>
        <w:t>3.</w:t>
      </w:r>
      <w:r w:rsidRPr="005017CD">
        <w:rPr>
          <w:rFonts w:ascii="Arial" w:hAnsi="Arial" w:cs="Arial"/>
          <w:b/>
          <w:bCs/>
          <w:color w:val="000000" w:themeColor="text1"/>
        </w:rPr>
        <w:t xml:space="preserve"> Implantación</w:t>
      </w:r>
      <w:r w:rsidR="00C02E93" w:rsidRPr="005017CD">
        <w:rPr>
          <w:rFonts w:ascii="Arial" w:hAnsi="Arial" w:cs="Arial"/>
          <w:b/>
          <w:bCs/>
          <w:color w:val="000000" w:themeColor="text1"/>
        </w:rPr>
        <w:t xml:space="preserve"> y Desarrollo, Mantenimiento, Evaluación</w:t>
      </w:r>
    </w:p>
    <w:p w14:paraId="201C519B" w14:textId="77777777" w:rsidR="00F0073F"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r w:rsidRPr="00DE4905">
        <w:rPr>
          <w:rFonts w:ascii="Arial" w:hAnsi="Arial" w:cs="Arial"/>
          <w:bCs/>
          <w:color w:val="000000" w:themeColor="text1"/>
        </w:rPr>
        <w:t xml:space="preserve">Se </w:t>
      </w:r>
      <w:r w:rsidR="00DE4905" w:rsidRPr="00DE4905">
        <w:rPr>
          <w:rFonts w:ascii="Arial" w:hAnsi="Arial" w:cs="Arial"/>
          <w:bCs/>
          <w:color w:val="000000" w:themeColor="text1"/>
        </w:rPr>
        <w:t>propuso</w:t>
      </w:r>
      <w:r w:rsidRPr="00DE4905">
        <w:rPr>
          <w:rFonts w:ascii="Arial" w:hAnsi="Arial" w:cs="Arial"/>
          <w:bCs/>
          <w:color w:val="000000" w:themeColor="text1"/>
        </w:rPr>
        <w:t xml:space="preserve"> por parte del Grupo Empresarial AZCUBA </w:t>
      </w:r>
      <w:r w:rsidR="00DE4905" w:rsidRPr="00DE4905">
        <w:rPr>
          <w:rFonts w:ascii="Arial" w:hAnsi="Arial" w:cs="Arial"/>
          <w:bCs/>
          <w:color w:val="000000" w:themeColor="text1"/>
        </w:rPr>
        <w:t>la instalación</w:t>
      </w:r>
      <w:r w:rsidRPr="00DE4905">
        <w:rPr>
          <w:rFonts w:ascii="Arial" w:hAnsi="Arial" w:cs="Arial"/>
          <w:bCs/>
          <w:color w:val="000000" w:themeColor="text1"/>
        </w:rPr>
        <w:t xml:space="preserve"> del software </w:t>
      </w:r>
      <w:proofErr w:type="spellStart"/>
      <w:r w:rsidRPr="00DE4905">
        <w:rPr>
          <w:rFonts w:ascii="Arial" w:hAnsi="Arial" w:cs="Arial"/>
          <w:bCs/>
          <w:color w:val="000000" w:themeColor="text1"/>
        </w:rPr>
        <w:t>Eprints</w:t>
      </w:r>
      <w:proofErr w:type="spellEnd"/>
      <w:r w:rsidRPr="00DE4905">
        <w:rPr>
          <w:rFonts w:ascii="Arial" w:hAnsi="Arial" w:cs="Arial"/>
          <w:bCs/>
          <w:color w:val="000000" w:themeColor="text1"/>
        </w:rPr>
        <w:t xml:space="preserve"> por sus características de fácil consulta para los usuarios. </w:t>
      </w:r>
    </w:p>
    <w:p w14:paraId="02E40998" w14:textId="77777777" w:rsidR="00F0073F" w:rsidRDefault="00C02E93" w:rsidP="00F0073F">
      <w:pPr>
        <w:pStyle w:val="Prrafodelist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r w:rsidRPr="00F0073F">
        <w:rPr>
          <w:rFonts w:ascii="Arial" w:hAnsi="Arial" w:cs="Arial"/>
          <w:bCs/>
          <w:color w:val="000000" w:themeColor="text1"/>
        </w:rPr>
        <w:t xml:space="preserve">La migración de los formatos y el cuidado de los medios y servidores requieren de una vigilancia extrema.  </w:t>
      </w:r>
    </w:p>
    <w:p w14:paraId="3512786D" w14:textId="0150AF70" w:rsidR="00C02E93" w:rsidRPr="00F0073F" w:rsidRDefault="00DE4905" w:rsidP="00F0073F">
      <w:pPr>
        <w:pStyle w:val="Prrafodelist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r w:rsidRPr="00F0073F">
        <w:rPr>
          <w:rFonts w:ascii="Arial" w:hAnsi="Arial" w:cs="Arial"/>
          <w:bCs/>
          <w:color w:val="000000" w:themeColor="text1"/>
        </w:rPr>
        <w:t xml:space="preserve">Se </w:t>
      </w:r>
      <w:r w:rsidR="00C02E93" w:rsidRPr="00F0073F">
        <w:rPr>
          <w:rFonts w:ascii="Arial" w:hAnsi="Arial" w:cs="Arial"/>
          <w:bCs/>
          <w:color w:val="000000" w:themeColor="text1"/>
        </w:rPr>
        <w:t>realizar</w:t>
      </w:r>
      <w:r w:rsidRPr="00F0073F">
        <w:rPr>
          <w:rFonts w:ascii="Arial" w:hAnsi="Arial" w:cs="Arial"/>
          <w:bCs/>
          <w:color w:val="000000" w:themeColor="text1"/>
        </w:rPr>
        <w:t xml:space="preserve">án </w:t>
      </w:r>
      <w:r w:rsidR="00C02E93" w:rsidRPr="00F0073F">
        <w:rPr>
          <w:rFonts w:ascii="Arial" w:hAnsi="Arial" w:cs="Arial"/>
          <w:bCs/>
          <w:color w:val="000000" w:themeColor="text1"/>
        </w:rPr>
        <w:t>salva</w:t>
      </w:r>
      <w:r w:rsidRPr="00F0073F">
        <w:rPr>
          <w:rFonts w:ascii="Arial" w:hAnsi="Arial" w:cs="Arial"/>
          <w:bCs/>
          <w:color w:val="000000" w:themeColor="text1"/>
        </w:rPr>
        <w:t>s</w:t>
      </w:r>
      <w:r w:rsidR="00C02E93" w:rsidRPr="00F0073F">
        <w:rPr>
          <w:rFonts w:ascii="Arial" w:hAnsi="Arial" w:cs="Arial"/>
          <w:bCs/>
          <w:color w:val="000000" w:themeColor="text1"/>
        </w:rPr>
        <w:t xml:space="preserve"> de seguridad anual sobre el mes de agosto de todos los ítems del repositorio y salvar mensualmente la información entregada por los Jefes de área o Departamentos, Jefes de Proyectos.</w:t>
      </w:r>
    </w:p>
    <w:p w14:paraId="148018F6" w14:textId="77777777" w:rsidR="002052D6" w:rsidRPr="00161D3B" w:rsidRDefault="002052D6"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p>
    <w:p w14:paraId="20A2BE86" w14:textId="3BEC6830" w:rsidR="00C02E93" w:rsidRPr="00161D3B" w:rsidRDefault="00D52D60"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r w:rsidRPr="00D52D60">
        <w:rPr>
          <w:rFonts w:ascii="Arial" w:hAnsi="Arial" w:cs="Arial"/>
          <w:bCs/>
          <w:color w:val="000000" w:themeColor="text1"/>
        </w:rPr>
        <w:t>S</w:t>
      </w:r>
      <w:r w:rsidR="00C02E93" w:rsidRPr="00D52D60">
        <w:rPr>
          <w:rFonts w:ascii="Arial" w:hAnsi="Arial" w:cs="Arial"/>
          <w:bCs/>
          <w:color w:val="000000" w:themeColor="text1"/>
        </w:rPr>
        <w:t xml:space="preserve">e recomienda lo siguiente: </w:t>
      </w:r>
    </w:p>
    <w:p w14:paraId="1E73D4C0" w14:textId="74850431"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r w:rsidRPr="00161D3B">
        <w:rPr>
          <w:rFonts w:ascii="Arial" w:hAnsi="Arial" w:cs="Arial"/>
          <w:bCs/>
          <w:color w:val="000000" w:themeColor="text1"/>
        </w:rPr>
        <w:t xml:space="preserve">1. </w:t>
      </w:r>
      <w:r w:rsidR="009A5172">
        <w:rPr>
          <w:rFonts w:ascii="Arial" w:hAnsi="Arial" w:cs="Arial"/>
          <w:bCs/>
          <w:color w:val="000000" w:themeColor="text1"/>
        </w:rPr>
        <w:t>D</w:t>
      </w:r>
      <w:r w:rsidRPr="00161D3B">
        <w:rPr>
          <w:rFonts w:ascii="Arial" w:hAnsi="Arial" w:cs="Arial"/>
          <w:bCs/>
          <w:color w:val="000000" w:themeColor="text1"/>
        </w:rPr>
        <w:t xml:space="preserve">epositar los textos en los formatos: Microsoft Word, PDF, HTML y PPT procurando que se encuentre en una versión legible por los sistemas operativos existente.    </w:t>
      </w:r>
    </w:p>
    <w:p w14:paraId="5CB59AD2" w14:textId="211C089A"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r w:rsidRPr="00161D3B">
        <w:rPr>
          <w:rFonts w:ascii="Arial" w:hAnsi="Arial" w:cs="Arial"/>
          <w:bCs/>
          <w:color w:val="000000" w:themeColor="text1"/>
        </w:rPr>
        <w:t xml:space="preserve">2. </w:t>
      </w:r>
      <w:r w:rsidR="009A5172">
        <w:rPr>
          <w:rFonts w:ascii="Arial" w:hAnsi="Arial" w:cs="Arial"/>
          <w:bCs/>
          <w:color w:val="000000" w:themeColor="text1"/>
        </w:rPr>
        <w:t>D</w:t>
      </w:r>
      <w:r w:rsidRPr="00161D3B">
        <w:rPr>
          <w:rFonts w:ascii="Arial" w:hAnsi="Arial" w:cs="Arial"/>
          <w:bCs/>
          <w:color w:val="000000" w:themeColor="text1"/>
        </w:rPr>
        <w:t xml:space="preserve">epositar las imágenes en formato JPEG y GIF </w:t>
      </w:r>
    </w:p>
    <w:p w14:paraId="3E0158A9" w14:textId="6FF52F61"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r w:rsidRPr="00161D3B">
        <w:rPr>
          <w:rFonts w:ascii="Arial" w:hAnsi="Arial" w:cs="Arial"/>
          <w:bCs/>
          <w:color w:val="000000" w:themeColor="text1"/>
        </w:rPr>
        <w:t xml:space="preserve">3. </w:t>
      </w:r>
      <w:r w:rsidR="009A5172">
        <w:rPr>
          <w:rFonts w:ascii="Arial" w:hAnsi="Arial" w:cs="Arial"/>
          <w:bCs/>
          <w:color w:val="000000" w:themeColor="text1"/>
        </w:rPr>
        <w:t>D</w:t>
      </w:r>
      <w:r w:rsidRPr="00161D3B">
        <w:rPr>
          <w:rFonts w:ascii="Arial" w:hAnsi="Arial" w:cs="Arial"/>
          <w:bCs/>
          <w:color w:val="000000" w:themeColor="text1"/>
        </w:rPr>
        <w:t xml:space="preserve">epositar los audiovisuales en los formatos: MPEG o AVI. </w:t>
      </w:r>
    </w:p>
    <w:p w14:paraId="54B31439" w14:textId="77777777"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Cs/>
          <w:color w:val="000000" w:themeColor="text1"/>
        </w:rPr>
      </w:pPr>
      <w:r w:rsidRPr="00161D3B">
        <w:rPr>
          <w:rFonts w:ascii="Arial" w:hAnsi="Arial" w:cs="Arial"/>
          <w:bCs/>
          <w:color w:val="000000" w:themeColor="text1"/>
        </w:rPr>
        <w:t>4. En caso de que el software esté comprimido, se recomienda depositarlo en la extensión “.rar”, en forma de un solo archivo.</w:t>
      </w:r>
    </w:p>
    <w:p w14:paraId="751BBDD3" w14:textId="615E1DEC"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lastRenderedPageBreak/>
        <w:t xml:space="preserve"> Se diseñaron  nueve fases que guiarán el proceso hasta la implementación del mismo</w:t>
      </w:r>
      <w:r w:rsidR="00DD61D0">
        <w:rPr>
          <w:rFonts w:ascii="Arial" w:hAnsi="Arial" w:cs="Arial"/>
          <w:color w:val="000000" w:themeColor="text1"/>
        </w:rPr>
        <w:t xml:space="preserve"> (Figura 3)</w:t>
      </w:r>
      <w:r w:rsidRPr="00161D3B">
        <w:rPr>
          <w:rFonts w:ascii="Arial" w:hAnsi="Arial" w:cs="Arial"/>
          <w:color w:val="000000" w:themeColor="text1"/>
        </w:rPr>
        <w:t>.</w:t>
      </w:r>
    </w:p>
    <w:p w14:paraId="444E2FCE" w14:textId="77777777"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p>
    <w:p w14:paraId="068CB7E6" w14:textId="77777777"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r w:rsidRPr="00161D3B">
        <w:rPr>
          <w:rFonts w:ascii="Arial" w:hAnsi="Arial" w:cs="Arial"/>
          <w:noProof/>
          <w:color w:val="000000" w:themeColor="text1"/>
          <w:lang w:val="es-MX" w:eastAsia="es-MX"/>
        </w:rPr>
        <w:drawing>
          <wp:inline distT="0" distB="0" distL="0" distR="0" wp14:anchorId="720B4BB6" wp14:editId="1CAF83E5">
            <wp:extent cx="5572125" cy="3800475"/>
            <wp:effectExtent l="0" t="38100" r="0" b="6667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8769303" w14:textId="77777777" w:rsidR="007D742A" w:rsidRPr="000D706B" w:rsidRDefault="00C02E93" w:rsidP="007D7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color w:val="000000" w:themeColor="text1"/>
        </w:rPr>
      </w:pPr>
      <w:r w:rsidRPr="000D706B">
        <w:rPr>
          <w:rFonts w:ascii="Arial" w:hAnsi="Arial" w:cs="Arial"/>
          <w:iCs/>
          <w:color w:val="000000" w:themeColor="text1"/>
        </w:rPr>
        <w:t>Figura 3. Etapas del proceso de planificación del RI en el INICA</w:t>
      </w:r>
    </w:p>
    <w:p w14:paraId="0AF0A874" w14:textId="77777777"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
          <w:bCs/>
          <w:color w:val="000000" w:themeColor="text1"/>
        </w:rPr>
      </w:pPr>
      <w:r w:rsidRPr="00161D3B">
        <w:rPr>
          <w:rFonts w:ascii="Arial" w:hAnsi="Arial" w:cs="Arial"/>
          <w:b/>
          <w:bCs/>
          <w:color w:val="000000" w:themeColor="text1"/>
        </w:rPr>
        <w:t>Beneficios para la institución</w:t>
      </w:r>
    </w:p>
    <w:p w14:paraId="4D7B1885" w14:textId="77777777" w:rsidR="00C02E93" w:rsidRPr="00161D3B" w:rsidRDefault="00C02E93" w:rsidP="00C02E93">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t>Maximizar la visibilidad, el uso y el impacto de su producción científica y académica en la comunidad científica nacional e internacional.</w:t>
      </w:r>
    </w:p>
    <w:p w14:paraId="066890DE" w14:textId="77777777" w:rsidR="00C02E93" w:rsidRPr="00161D3B" w:rsidRDefault="00C02E93" w:rsidP="00C02E93">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t>Producir nuevas publicaciones a menor costo.</w:t>
      </w:r>
    </w:p>
    <w:p w14:paraId="748A535C" w14:textId="77777777" w:rsidR="00C02E93" w:rsidRPr="00161D3B" w:rsidRDefault="00C02E93" w:rsidP="00C02E93">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t>Apoyar las iniciativas de sus científicos y académicos.</w:t>
      </w:r>
    </w:p>
    <w:p w14:paraId="7AC8D998" w14:textId="77777777"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p>
    <w:p w14:paraId="0650A2B8" w14:textId="77777777" w:rsidR="00C02E93" w:rsidRPr="00161D3B" w:rsidRDefault="00C02E93" w:rsidP="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b/>
          <w:bCs/>
          <w:color w:val="000000" w:themeColor="text1"/>
        </w:rPr>
      </w:pPr>
      <w:r w:rsidRPr="00161D3B">
        <w:rPr>
          <w:rFonts w:ascii="Arial" w:hAnsi="Arial" w:cs="Arial"/>
          <w:b/>
          <w:bCs/>
          <w:color w:val="000000" w:themeColor="text1"/>
        </w:rPr>
        <w:t xml:space="preserve">Beneficios para los científicos </w:t>
      </w:r>
    </w:p>
    <w:p w14:paraId="5E7F221E" w14:textId="77777777" w:rsidR="00C02E93" w:rsidRPr="00161D3B" w:rsidRDefault="00C02E93" w:rsidP="00C02E93">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t>Facilitar el acceso a la información científica.</w:t>
      </w:r>
    </w:p>
    <w:p w14:paraId="4E4CB85B" w14:textId="77777777" w:rsidR="00C02E93" w:rsidRPr="00161D3B" w:rsidRDefault="00C02E93" w:rsidP="00C02E93">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color w:val="000000" w:themeColor="text1"/>
        </w:rPr>
      </w:pPr>
      <w:r w:rsidRPr="00161D3B">
        <w:rPr>
          <w:rFonts w:ascii="Arial" w:hAnsi="Arial" w:cs="Arial"/>
          <w:color w:val="000000" w:themeColor="text1"/>
        </w:rPr>
        <w:t>Incrementar su audiencia.</w:t>
      </w:r>
    </w:p>
    <w:p w14:paraId="63D4D832" w14:textId="1382F14A" w:rsidR="009A5172" w:rsidRPr="009A5172" w:rsidRDefault="00C02E93" w:rsidP="009A5172">
      <w:pPr>
        <w:pStyle w:val="Textoindependiente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2"/>
          <w:szCs w:val="22"/>
        </w:rPr>
      </w:pPr>
      <w:r w:rsidRPr="00161D3B">
        <w:rPr>
          <w:rFonts w:ascii="Arial" w:hAnsi="Arial" w:cs="Arial"/>
          <w:color w:val="000000" w:themeColor="text1"/>
          <w:sz w:val="22"/>
          <w:szCs w:val="22"/>
        </w:rPr>
        <w:t>Incrementar el impacto de los trabajos que desarrollan.</w:t>
      </w:r>
    </w:p>
    <w:p w14:paraId="1FE34BC2" w14:textId="77777777" w:rsidR="00FC471D" w:rsidRDefault="00FC471D" w:rsidP="00CB3CDB">
      <w:pPr>
        <w:autoSpaceDE w:val="0"/>
        <w:autoSpaceDN w:val="0"/>
        <w:adjustRightInd w:val="0"/>
        <w:spacing w:after="0"/>
        <w:jc w:val="both"/>
      </w:pPr>
    </w:p>
    <w:p w14:paraId="216F70FC" w14:textId="2A2DC7E9" w:rsidR="009A5172" w:rsidRPr="00801F05" w:rsidRDefault="009A5172" w:rsidP="009A5172">
      <w:pPr>
        <w:autoSpaceDE w:val="0"/>
        <w:autoSpaceDN w:val="0"/>
        <w:adjustRightInd w:val="0"/>
        <w:spacing w:after="0"/>
        <w:jc w:val="both"/>
        <w:rPr>
          <w:rFonts w:ascii="Arial" w:hAnsi="Arial" w:cs="Arial"/>
          <w:color w:val="000000" w:themeColor="text1"/>
        </w:rPr>
      </w:pPr>
      <w:r w:rsidRPr="00801F05">
        <w:rPr>
          <w:rFonts w:ascii="Arial" w:hAnsi="Arial" w:cs="Arial"/>
          <w:color w:val="000000" w:themeColor="text1"/>
        </w:rPr>
        <w:t>A</w:t>
      </w:r>
      <w:r>
        <w:rPr>
          <w:rFonts w:ascii="Arial" w:hAnsi="Arial" w:cs="Arial"/>
          <w:color w:val="000000" w:themeColor="text1"/>
        </w:rPr>
        <w:t xml:space="preserve">unque se  </w:t>
      </w:r>
      <w:r w:rsidRPr="00801F05">
        <w:rPr>
          <w:rFonts w:ascii="Arial" w:hAnsi="Arial" w:cs="Arial"/>
          <w:color w:val="000000" w:themeColor="text1"/>
        </w:rPr>
        <w:t xml:space="preserve"> trabaja en </w:t>
      </w:r>
      <w:r>
        <w:rPr>
          <w:rFonts w:ascii="Arial" w:hAnsi="Arial" w:cs="Arial"/>
          <w:color w:val="000000" w:themeColor="text1"/>
        </w:rPr>
        <w:t>su</w:t>
      </w:r>
      <w:r w:rsidRPr="00801F05">
        <w:rPr>
          <w:rFonts w:ascii="Arial" w:hAnsi="Arial" w:cs="Arial"/>
          <w:color w:val="000000" w:themeColor="text1"/>
        </w:rPr>
        <w:t xml:space="preserve"> perfeccionamiento </w:t>
      </w:r>
      <w:r>
        <w:rPr>
          <w:rFonts w:ascii="Arial" w:hAnsi="Arial" w:cs="Arial"/>
          <w:color w:val="000000" w:themeColor="text1"/>
        </w:rPr>
        <w:t xml:space="preserve"> </w:t>
      </w:r>
      <w:r w:rsidRPr="00801F05">
        <w:rPr>
          <w:rFonts w:ascii="Arial" w:hAnsi="Arial" w:cs="Arial"/>
          <w:color w:val="000000" w:themeColor="text1"/>
        </w:rPr>
        <w:t xml:space="preserve"> posee algunas desventajas</w:t>
      </w:r>
      <w:r>
        <w:rPr>
          <w:rFonts w:ascii="Arial" w:hAnsi="Arial" w:cs="Arial"/>
          <w:color w:val="000000" w:themeColor="text1"/>
        </w:rPr>
        <w:t xml:space="preserve"> como:</w:t>
      </w:r>
    </w:p>
    <w:p w14:paraId="4B4E49DD" w14:textId="77777777" w:rsidR="009A5172" w:rsidRPr="00801F05" w:rsidRDefault="009A5172" w:rsidP="009A5172">
      <w:pPr>
        <w:autoSpaceDE w:val="0"/>
        <w:autoSpaceDN w:val="0"/>
        <w:adjustRightInd w:val="0"/>
        <w:spacing w:after="0"/>
        <w:jc w:val="both"/>
        <w:rPr>
          <w:rFonts w:ascii="Arial" w:hAnsi="Arial" w:cs="Arial"/>
          <w:color w:val="000000" w:themeColor="text1"/>
        </w:rPr>
      </w:pPr>
      <w:r w:rsidRPr="00390997">
        <w:rPr>
          <w:rFonts w:ascii="Arial" w:hAnsi="Arial" w:cs="Arial"/>
          <w:color w:val="000000" w:themeColor="text1"/>
        </w:rPr>
        <w:t xml:space="preserve">1- Solo se puede acceder desde la UEB INICA Santiago de Cuba lo que impide a los investigadores del </w:t>
      </w:r>
      <w:r w:rsidRPr="00801F05">
        <w:rPr>
          <w:rFonts w:ascii="Arial" w:hAnsi="Arial" w:cs="Arial"/>
          <w:color w:val="000000" w:themeColor="text1"/>
        </w:rPr>
        <w:t>resto del país no tener acceso a la valiosa información que guarda el sistema.</w:t>
      </w:r>
    </w:p>
    <w:p w14:paraId="157486B8" w14:textId="77777777" w:rsidR="009A5172" w:rsidRPr="00801F05" w:rsidRDefault="009A5172" w:rsidP="009A5172">
      <w:pPr>
        <w:autoSpaceDE w:val="0"/>
        <w:autoSpaceDN w:val="0"/>
        <w:adjustRightInd w:val="0"/>
        <w:spacing w:after="0"/>
        <w:jc w:val="both"/>
        <w:rPr>
          <w:rFonts w:ascii="Arial" w:hAnsi="Arial" w:cs="Arial"/>
          <w:color w:val="000000" w:themeColor="text1"/>
        </w:rPr>
      </w:pPr>
      <w:r w:rsidRPr="00801F05">
        <w:rPr>
          <w:rFonts w:ascii="Arial" w:hAnsi="Arial" w:cs="Arial"/>
          <w:color w:val="000000" w:themeColor="text1"/>
        </w:rPr>
        <w:t>2- No se encuentra en la red de AZCUBA, sólo en la red interna de la estación;</w:t>
      </w:r>
    </w:p>
    <w:p w14:paraId="3260F5BF" w14:textId="77777777" w:rsidR="009A5172" w:rsidRPr="00801F05" w:rsidRDefault="009A5172" w:rsidP="009A5172">
      <w:pPr>
        <w:autoSpaceDE w:val="0"/>
        <w:autoSpaceDN w:val="0"/>
        <w:adjustRightInd w:val="0"/>
        <w:spacing w:after="0"/>
        <w:jc w:val="both"/>
        <w:rPr>
          <w:rFonts w:ascii="Arial" w:hAnsi="Arial" w:cs="Arial"/>
          <w:color w:val="000000" w:themeColor="text1"/>
        </w:rPr>
      </w:pPr>
      <w:r w:rsidRPr="00801F05">
        <w:rPr>
          <w:rFonts w:ascii="Arial" w:hAnsi="Arial" w:cs="Arial"/>
          <w:color w:val="000000" w:themeColor="text1"/>
        </w:rPr>
        <w:t>3- Un solo administrador del sistema, que es el encargado de subir la información y cualquier detalle técnico del sistema, así como dar acceso a los usuarios;</w:t>
      </w:r>
    </w:p>
    <w:p w14:paraId="4CC05D01" w14:textId="77777777" w:rsidR="009A5172" w:rsidRPr="00801F05" w:rsidRDefault="009A5172" w:rsidP="009A5172">
      <w:pPr>
        <w:autoSpaceDE w:val="0"/>
        <w:autoSpaceDN w:val="0"/>
        <w:adjustRightInd w:val="0"/>
        <w:spacing w:after="0"/>
        <w:jc w:val="both"/>
        <w:rPr>
          <w:rFonts w:ascii="Arial" w:hAnsi="Arial" w:cs="Arial"/>
          <w:color w:val="000000" w:themeColor="text1"/>
        </w:rPr>
      </w:pPr>
      <w:r w:rsidRPr="00801F05">
        <w:rPr>
          <w:rFonts w:ascii="Arial" w:hAnsi="Arial" w:cs="Arial"/>
          <w:color w:val="000000" w:themeColor="text1"/>
        </w:rPr>
        <w:lastRenderedPageBreak/>
        <w:t xml:space="preserve">4- </w:t>
      </w:r>
      <w:r>
        <w:rPr>
          <w:rFonts w:ascii="Arial" w:hAnsi="Arial" w:cs="Arial"/>
          <w:color w:val="000000" w:themeColor="text1"/>
        </w:rPr>
        <w:t>Está ubicado</w:t>
      </w:r>
      <w:r w:rsidRPr="00801F05">
        <w:rPr>
          <w:rFonts w:ascii="Arial" w:hAnsi="Arial" w:cs="Arial"/>
          <w:color w:val="000000" w:themeColor="text1"/>
        </w:rPr>
        <w:t xml:space="preserve"> en una PC de la estación que no es el servidor, por lo que si se apaga la PC el repositorio deja de funcionar.</w:t>
      </w:r>
    </w:p>
    <w:p w14:paraId="0ABCC72F" w14:textId="77777777" w:rsidR="009A5172" w:rsidRDefault="009A5172" w:rsidP="009A5172">
      <w:pPr>
        <w:autoSpaceDE w:val="0"/>
        <w:autoSpaceDN w:val="0"/>
        <w:adjustRightInd w:val="0"/>
        <w:spacing w:after="0"/>
        <w:jc w:val="both"/>
        <w:rPr>
          <w:rFonts w:ascii="Arial" w:hAnsi="Arial" w:cs="Arial"/>
        </w:rPr>
      </w:pPr>
    </w:p>
    <w:p w14:paraId="234D964F" w14:textId="32CE7D3C" w:rsidR="00E64F86" w:rsidRDefault="00791966" w:rsidP="00E64F86">
      <w:pPr>
        <w:autoSpaceDE w:val="0"/>
        <w:autoSpaceDN w:val="0"/>
        <w:adjustRightInd w:val="0"/>
        <w:spacing w:after="0"/>
        <w:jc w:val="both"/>
        <w:rPr>
          <w:rFonts w:ascii="Arial" w:hAnsi="Arial" w:cs="Arial"/>
          <w:color w:val="000000" w:themeColor="text1"/>
        </w:rPr>
      </w:pPr>
      <w:r w:rsidRPr="00791966">
        <w:rPr>
          <w:rFonts w:ascii="Arial" w:hAnsi="Arial" w:cs="Arial"/>
          <w:color w:val="000000" w:themeColor="text1"/>
        </w:rPr>
        <w:t xml:space="preserve">La </w:t>
      </w:r>
      <w:r w:rsidR="00CB3CDB" w:rsidRPr="00791966">
        <w:rPr>
          <w:rFonts w:ascii="Arial" w:hAnsi="Arial" w:cs="Arial"/>
          <w:color w:val="000000" w:themeColor="text1"/>
        </w:rPr>
        <w:t>propuesta de diseño e implementación de un RI en el INICA beneficia</w:t>
      </w:r>
      <w:r w:rsidR="00085D81">
        <w:rPr>
          <w:rFonts w:ascii="Arial" w:hAnsi="Arial" w:cs="Arial"/>
          <w:color w:val="000000" w:themeColor="text1"/>
        </w:rPr>
        <w:t>rá</w:t>
      </w:r>
      <w:r w:rsidRPr="00791966">
        <w:rPr>
          <w:rFonts w:ascii="Arial" w:hAnsi="Arial" w:cs="Arial"/>
          <w:color w:val="000000" w:themeColor="text1"/>
        </w:rPr>
        <w:t xml:space="preserve"> </w:t>
      </w:r>
      <w:r w:rsidR="00CB3CDB" w:rsidRPr="00791966">
        <w:rPr>
          <w:rFonts w:ascii="Arial" w:hAnsi="Arial" w:cs="Arial"/>
          <w:color w:val="000000" w:themeColor="text1"/>
        </w:rPr>
        <w:t xml:space="preserve">el acceso abierto a la investigación. Se </w:t>
      </w:r>
      <w:r w:rsidRPr="00791966">
        <w:rPr>
          <w:rFonts w:ascii="Arial" w:hAnsi="Arial" w:cs="Arial"/>
          <w:color w:val="000000" w:themeColor="text1"/>
        </w:rPr>
        <w:t>propuso</w:t>
      </w:r>
      <w:r w:rsidR="00CB3CDB" w:rsidRPr="00791966">
        <w:rPr>
          <w:rFonts w:ascii="Arial" w:hAnsi="Arial" w:cs="Arial"/>
          <w:color w:val="000000" w:themeColor="text1"/>
        </w:rPr>
        <w:t xml:space="preserve"> el vínculo con el RI de Santiago de Cuba y las Bases de Datos de las diferentes provincias del país. De esta manera se logra</w:t>
      </w:r>
      <w:r w:rsidR="00085D81">
        <w:rPr>
          <w:rFonts w:ascii="Arial" w:hAnsi="Arial" w:cs="Arial"/>
          <w:color w:val="000000" w:themeColor="text1"/>
        </w:rPr>
        <w:t>rá</w:t>
      </w:r>
      <w:r w:rsidR="00CB3CDB" w:rsidRPr="00791966">
        <w:rPr>
          <w:rFonts w:ascii="Arial" w:hAnsi="Arial" w:cs="Arial"/>
          <w:color w:val="000000" w:themeColor="text1"/>
        </w:rPr>
        <w:t xml:space="preserve"> relacionar la información y centrarla en un espacio único, </w:t>
      </w:r>
      <w:r w:rsidR="00085D81">
        <w:rPr>
          <w:rFonts w:ascii="Arial" w:hAnsi="Arial" w:cs="Arial"/>
          <w:color w:val="000000" w:themeColor="text1"/>
        </w:rPr>
        <w:t>lo que</w:t>
      </w:r>
      <w:r w:rsidR="00CB3CDB" w:rsidRPr="00791966">
        <w:rPr>
          <w:rFonts w:ascii="Arial" w:hAnsi="Arial" w:cs="Arial"/>
          <w:color w:val="000000" w:themeColor="text1"/>
        </w:rPr>
        <w:t xml:space="preserve"> brinda la posibilidad de apoyar a los científicos en el desarrollo de sus investigaciones y </w:t>
      </w:r>
      <w:r w:rsidR="00085D81">
        <w:rPr>
          <w:rFonts w:ascii="Arial" w:hAnsi="Arial" w:cs="Arial"/>
          <w:color w:val="000000" w:themeColor="text1"/>
        </w:rPr>
        <w:t>promover</w:t>
      </w:r>
      <w:r w:rsidR="00CB3CDB" w:rsidRPr="00791966">
        <w:rPr>
          <w:rFonts w:ascii="Arial" w:hAnsi="Arial" w:cs="Arial"/>
          <w:color w:val="000000" w:themeColor="text1"/>
        </w:rPr>
        <w:t xml:space="preserve"> nuevos temas de investigación.</w:t>
      </w:r>
    </w:p>
    <w:p w14:paraId="5B2BF676" w14:textId="77777777" w:rsidR="00266FFE" w:rsidRDefault="00266FFE" w:rsidP="00E64F86">
      <w:pPr>
        <w:autoSpaceDE w:val="0"/>
        <w:autoSpaceDN w:val="0"/>
        <w:adjustRightInd w:val="0"/>
        <w:spacing w:after="0"/>
        <w:jc w:val="both"/>
        <w:rPr>
          <w:rFonts w:ascii="Arial" w:hAnsi="Arial" w:cs="Arial"/>
          <w:color w:val="000000" w:themeColor="text1"/>
        </w:rPr>
      </w:pPr>
    </w:p>
    <w:p w14:paraId="03215A9A" w14:textId="5ED2D0C9" w:rsidR="00F0559A" w:rsidRPr="00266FFE" w:rsidRDefault="00F0559A" w:rsidP="00E64F86">
      <w:pPr>
        <w:autoSpaceDE w:val="0"/>
        <w:autoSpaceDN w:val="0"/>
        <w:adjustRightInd w:val="0"/>
        <w:spacing w:after="0"/>
        <w:jc w:val="both"/>
        <w:rPr>
          <w:rFonts w:ascii="Arial" w:hAnsi="Arial" w:cs="Arial"/>
          <w:b/>
          <w:bCs/>
          <w:color w:val="000000" w:themeColor="text1"/>
        </w:rPr>
      </w:pPr>
      <w:r w:rsidRPr="00266FFE">
        <w:rPr>
          <w:rFonts w:ascii="Arial" w:hAnsi="Arial" w:cs="Arial"/>
          <w:b/>
          <w:bCs/>
          <w:color w:val="000000" w:themeColor="text1"/>
        </w:rPr>
        <w:t>Conclusión</w:t>
      </w:r>
    </w:p>
    <w:p w14:paraId="567395E3" w14:textId="77777777" w:rsidR="009A5172" w:rsidRDefault="009A5172" w:rsidP="00E64F86">
      <w:pPr>
        <w:autoSpaceDE w:val="0"/>
        <w:autoSpaceDN w:val="0"/>
        <w:adjustRightInd w:val="0"/>
        <w:spacing w:after="0"/>
        <w:jc w:val="both"/>
        <w:rPr>
          <w:rFonts w:ascii="Arial" w:hAnsi="Arial" w:cs="Arial"/>
          <w:color w:val="000000" w:themeColor="text1"/>
        </w:rPr>
      </w:pPr>
    </w:p>
    <w:p w14:paraId="3F361BB4" w14:textId="50CEA7CC" w:rsidR="00961DFF" w:rsidRPr="00BB54A1" w:rsidRDefault="00DD61D0" w:rsidP="00BB54A1">
      <w:pPr>
        <w:pStyle w:val="Prrafodelista"/>
        <w:numPr>
          <w:ilvl w:val="0"/>
          <w:numId w:val="14"/>
        </w:numPr>
        <w:jc w:val="both"/>
        <w:rPr>
          <w:rFonts w:ascii="Arial" w:hAnsi="Arial" w:cs="Arial"/>
        </w:rPr>
      </w:pPr>
      <w:r w:rsidRPr="00BB54A1">
        <w:rPr>
          <w:rFonts w:ascii="Arial" w:hAnsi="Arial" w:cs="Arial"/>
        </w:rPr>
        <w:t>E</w:t>
      </w:r>
      <w:r w:rsidR="00795107" w:rsidRPr="00BB54A1">
        <w:rPr>
          <w:rFonts w:ascii="Arial" w:hAnsi="Arial" w:cs="Arial"/>
        </w:rPr>
        <w:t xml:space="preserve">l </w:t>
      </w:r>
      <w:r w:rsidRPr="00BB54A1">
        <w:rPr>
          <w:rFonts w:ascii="Arial" w:hAnsi="Arial" w:cs="Arial"/>
        </w:rPr>
        <w:t xml:space="preserve">diseño del </w:t>
      </w:r>
      <w:r w:rsidR="00795107" w:rsidRPr="00BB54A1">
        <w:rPr>
          <w:rFonts w:ascii="Arial" w:hAnsi="Arial" w:cs="Arial"/>
        </w:rPr>
        <w:t>Re</w:t>
      </w:r>
      <w:r w:rsidR="00BB1224" w:rsidRPr="00BB54A1">
        <w:rPr>
          <w:rFonts w:ascii="Arial" w:hAnsi="Arial" w:cs="Arial"/>
        </w:rPr>
        <w:t xml:space="preserve">positorio </w:t>
      </w:r>
      <w:r w:rsidR="00795107" w:rsidRPr="00BB54A1">
        <w:rPr>
          <w:rFonts w:ascii="Arial" w:hAnsi="Arial" w:cs="Arial"/>
        </w:rPr>
        <w:t>Institucional</w:t>
      </w:r>
      <w:r w:rsidRPr="00BB54A1">
        <w:rPr>
          <w:rFonts w:ascii="Arial" w:hAnsi="Arial" w:cs="Arial"/>
        </w:rPr>
        <w:t xml:space="preserve"> descrito </w:t>
      </w:r>
      <w:r w:rsidR="00DE211C">
        <w:rPr>
          <w:rFonts w:ascii="Arial" w:hAnsi="Arial" w:cs="Arial"/>
        </w:rPr>
        <w:t>c</w:t>
      </w:r>
      <w:r w:rsidR="00795107" w:rsidRPr="00BB54A1">
        <w:rPr>
          <w:rFonts w:ascii="Arial" w:hAnsi="Arial" w:cs="Arial"/>
        </w:rPr>
        <w:t>onstitu</w:t>
      </w:r>
      <w:r w:rsidR="009A5172" w:rsidRPr="00BB54A1">
        <w:rPr>
          <w:rFonts w:ascii="Arial" w:hAnsi="Arial" w:cs="Arial"/>
        </w:rPr>
        <w:t>irá</w:t>
      </w:r>
      <w:r w:rsidR="00BB1224" w:rsidRPr="00BB54A1">
        <w:rPr>
          <w:rFonts w:ascii="Arial" w:hAnsi="Arial" w:cs="Arial"/>
        </w:rPr>
        <w:t xml:space="preserve"> una </w:t>
      </w:r>
      <w:r w:rsidR="00795107" w:rsidRPr="00BB54A1">
        <w:rPr>
          <w:rFonts w:ascii="Arial" w:hAnsi="Arial" w:cs="Arial"/>
        </w:rPr>
        <w:t>importante</w:t>
      </w:r>
      <w:r w:rsidR="00BB1224" w:rsidRPr="00BB54A1">
        <w:rPr>
          <w:rFonts w:ascii="Arial" w:hAnsi="Arial" w:cs="Arial"/>
        </w:rPr>
        <w:t xml:space="preserve"> herramienta </w:t>
      </w:r>
      <w:r w:rsidR="00795107" w:rsidRPr="00BB54A1">
        <w:rPr>
          <w:rFonts w:ascii="Arial" w:hAnsi="Arial" w:cs="Arial"/>
        </w:rPr>
        <w:t xml:space="preserve">para el Instituto de Investigaciones de la Caña de Azúcar </w:t>
      </w:r>
      <w:r w:rsidR="00085D81" w:rsidRPr="00BB54A1">
        <w:rPr>
          <w:rFonts w:ascii="Arial" w:hAnsi="Arial" w:cs="Arial"/>
        </w:rPr>
        <w:t>que</w:t>
      </w:r>
      <w:r w:rsidR="00795107" w:rsidRPr="00BB54A1">
        <w:rPr>
          <w:rFonts w:ascii="Arial" w:hAnsi="Arial" w:cs="Arial"/>
        </w:rPr>
        <w:t xml:space="preserve"> permit</w:t>
      </w:r>
      <w:r w:rsidR="009A5172" w:rsidRPr="00BB54A1">
        <w:rPr>
          <w:rFonts w:ascii="Arial" w:hAnsi="Arial" w:cs="Arial"/>
        </w:rPr>
        <w:t>irá</w:t>
      </w:r>
      <w:r w:rsidR="00BB1224" w:rsidRPr="00BB54A1">
        <w:rPr>
          <w:rFonts w:ascii="Arial" w:hAnsi="Arial" w:cs="Arial"/>
        </w:rPr>
        <w:t xml:space="preserve"> visibilizar y descargar los resultados investigativos</w:t>
      </w:r>
      <w:r w:rsidR="007A0947" w:rsidRPr="00BB54A1">
        <w:rPr>
          <w:rFonts w:ascii="Arial" w:hAnsi="Arial" w:cs="Arial"/>
        </w:rPr>
        <w:t xml:space="preserve"> </w:t>
      </w:r>
      <w:r w:rsidR="00085D81" w:rsidRPr="00BB54A1">
        <w:rPr>
          <w:rFonts w:ascii="Arial" w:hAnsi="Arial" w:cs="Arial"/>
        </w:rPr>
        <w:t>así como</w:t>
      </w:r>
      <w:r w:rsidR="007A0947" w:rsidRPr="00BB54A1">
        <w:rPr>
          <w:rFonts w:ascii="Arial" w:hAnsi="Arial" w:cs="Arial"/>
        </w:rPr>
        <w:t xml:space="preserve"> la salvaguarda del patrimonio científico.</w:t>
      </w:r>
      <w:r w:rsidR="00BB1224" w:rsidRPr="00BB54A1">
        <w:rPr>
          <w:rFonts w:ascii="Arial" w:hAnsi="Arial" w:cs="Arial"/>
        </w:rPr>
        <w:t xml:space="preserve"> </w:t>
      </w:r>
    </w:p>
    <w:p w14:paraId="3E9C5457" w14:textId="51A53F8C" w:rsidR="00A71997" w:rsidRPr="00A71997" w:rsidRDefault="00266FFE">
      <w:pPr>
        <w:rPr>
          <w:rFonts w:ascii="Arial" w:hAnsi="Arial" w:cs="Arial"/>
          <w:b/>
          <w:color w:val="000000" w:themeColor="text1"/>
        </w:rPr>
      </w:pPr>
      <w:r>
        <w:rPr>
          <w:rFonts w:ascii="Arial" w:hAnsi="Arial" w:cs="Arial"/>
          <w:b/>
          <w:color w:val="000000" w:themeColor="text1"/>
        </w:rPr>
        <w:t>Bibliografía</w:t>
      </w:r>
    </w:p>
    <w:p w14:paraId="6605F24A" w14:textId="03587F8A" w:rsidR="001B4D9D" w:rsidRPr="00E64F86" w:rsidRDefault="001B4D9D" w:rsidP="00CC0FA8">
      <w:pPr>
        <w:ind w:left="360"/>
        <w:jc w:val="both"/>
        <w:rPr>
          <w:rFonts w:ascii="Arial" w:hAnsi="Arial" w:cs="Arial"/>
          <w:color w:val="000000" w:themeColor="text1"/>
        </w:rPr>
      </w:pPr>
      <w:r w:rsidRPr="00E64F86">
        <w:rPr>
          <w:rFonts w:ascii="Arial" w:hAnsi="Arial" w:cs="Arial"/>
          <w:color w:val="000000" w:themeColor="text1"/>
        </w:rPr>
        <w:t xml:space="preserve">Arevich, M. (2023). Transformación digital y desarrollo de las Comunicaciones: ¿Cómo </w:t>
      </w:r>
      <w:r w:rsidR="00E64F86">
        <w:rPr>
          <w:rFonts w:ascii="Arial" w:hAnsi="Arial" w:cs="Arial"/>
          <w:color w:val="000000" w:themeColor="text1"/>
        </w:rPr>
        <w:t xml:space="preserve">   </w:t>
      </w:r>
      <w:r w:rsidRPr="00E64F86">
        <w:rPr>
          <w:rFonts w:ascii="Arial" w:hAnsi="Arial" w:cs="Arial"/>
          <w:color w:val="000000" w:themeColor="text1"/>
        </w:rPr>
        <w:t xml:space="preserve">marchan estos procesos en Cuba? </w:t>
      </w:r>
      <w:proofErr w:type="spellStart"/>
      <w:r w:rsidRPr="00E64F86">
        <w:rPr>
          <w:rFonts w:ascii="Arial" w:hAnsi="Arial" w:cs="Arial"/>
          <w:color w:val="000000" w:themeColor="text1"/>
        </w:rPr>
        <w:t>Cubadebate</w:t>
      </w:r>
      <w:proofErr w:type="spellEnd"/>
      <w:r w:rsidRPr="00E64F86">
        <w:rPr>
          <w:rFonts w:ascii="Arial" w:hAnsi="Arial" w:cs="Arial"/>
          <w:color w:val="000000" w:themeColor="text1"/>
        </w:rPr>
        <w:t xml:space="preserve">. Recuperado el 22 de noviembre de 2023 de </w:t>
      </w:r>
      <w:hyperlink r:id="rId14" w:history="1">
        <w:r w:rsidRPr="00E64F86">
          <w:rPr>
            <w:rFonts w:ascii="Arial" w:hAnsi="Arial" w:cs="Arial"/>
          </w:rPr>
          <w:t>http://www.cubadebate.cu/noticias/2023/09/22/transformacion-digital-y-desarrollo-de-las-comunicaciones-como-marchan-estos-procesos-en-cuba/</w:t>
        </w:r>
      </w:hyperlink>
    </w:p>
    <w:p w14:paraId="10743320" w14:textId="4D6D2F04" w:rsidR="00006B4F" w:rsidRPr="00CA7A55" w:rsidRDefault="00006B4F" w:rsidP="00CC0FA8">
      <w:pPr>
        <w:ind w:left="360"/>
        <w:jc w:val="both"/>
        <w:rPr>
          <w:rFonts w:ascii="Arial" w:hAnsi="Arial" w:cs="Arial"/>
          <w:color w:val="000000" w:themeColor="text1"/>
          <w:lang w:val="en-US"/>
        </w:rPr>
      </w:pPr>
      <w:r w:rsidRPr="00CA7A55">
        <w:rPr>
          <w:rFonts w:ascii="Arial" w:hAnsi="Arial" w:cs="Arial"/>
          <w:color w:val="000000" w:themeColor="text1"/>
          <w:lang w:val="en-US"/>
        </w:rPr>
        <w:t>Barton, M. R</w:t>
      </w:r>
      <w:r w:rsidR="00CA7A55" w:rsidRPr="00CA7A55">
        <w:rPr>
          <w:rFonts w:ascii="Arial" w:hAnsi="Arial" w:cs="Arial"/>
          <w:color w:val="000000" w:themeColor="text1"/>
          <w:lang w:val="en-US"/>
        </w:rPr>
        <w:t>.</w:t>
      </w:r>
      <w:r w:rsidRPr="00CA7A55">
        <w:rPr>
          <w:rFonts w:ascii="Arial" w:hAnsi="Arial" w:cs="Arial"/>
          <w:color w:val="000000" w:themeColor="text1"/>
          <w:lang w:val="en-US"/>
        </w:rPr>
        <w:t xml:space="preserve"> y Waters, M.M. (2005). </w:t>
      </w:r>
      <w:r w:rsidRPr="00E64F86">
        <w:rPr>
          <w:rFonts w:ascii="Arial" w:hAnsi="Arial" w:cs="Arial"/>
          <w:color w:val="000000" w:themeColor="text1"/>
        </w:rPr>
        <w:t xml:space="preserve">Cómo crear un repositorio institucional. </w:t>
      </w:r>
      <w:r w:rsidRPr="00CA7A55">
        <w:rPr>
          <w:rFonts w:ascii="Arial" w:hAnsi="Arial" w:cs="Arial"/>
          <w:color w:val="000000" w:themeColor="text1"/>
          <w:lang w:val="en-US"/>
        </w:rPr>
        <w:t>Manual LEADIRS II (pp. 169). The Cambridge-MIT Institute (CMI).</w:t>
      </w:r>
    </w:p>
    <w:p w14:paraId="26982874" w14:textId="5D1B3CEC" w:rsidR="00006B4F" w:rsidRPr="00CC0FA8" w:rsidRDefault="00006B4F" w:rsidP="00CC0FA8">
      <w:pPr>
        <w:ind w:left="360"/>
        <w:jc w:val="both"/>
        <w:rPr>
          <w:rFonts w:ascii="Arial" w:hAnsi="Arial" w:cs="Arial"/>
          <w:color w:val="000000" w:themeColor="text1"/>
        </w:rPr>
      </w:pPr>
      <w:r w:rsidRPr="00CA7A55">
        <w:rPr>
          <w:rFonts w:ascii="Arial" w:hAnsi="Arial" w:cs="Arial"/>
          <w:color w:val="000000" w:themeColor="text1"/>
          <w:lang w:val="en-US"/>
        </w:rPr>
        <w:t xml:space="preserve">Coyle, K. y Baker, T. (2009). Guidelines for Dublin Core Application Profiles. </w:t>
      </w:r>
      <w:r w:rsidRPr="00CC0FA8">
        <w:rPr>
          <w:rFonts w:ascii="Arial" w:hAnsi="Arial" w:cs="Arial"/>
          <w:color w:val="000000" w:themeColor="text1"/>
        </w:rPr>
        <w:t xml:space="preserve">Recuperado el 12 de maro de 2023 en </w:t>
      </w:r>
      <w:hyperlink r:id="rId15" w:tgtFrame="_blank" w:history="1">
        <w:r w:rsidRPr="00CC0FA8">
          <w:rPr>
            <w:rFonts w:ascii="Arial" w:hAnsi="Arial" w:cs="Arial"/>
            <w:color w:val="000000" w:themeColor="text1"/>
          </w:rPr>
          <w:t>http://dublincore.org/documents/profile-guidelines/</w:t>
        </w:r>
      </w:hyperlink>
    </w:p>
    <w:p w14:paraId="0D234C1C" w14:textId="4EAC0FB1" w:rsidR="00CC0FA8" w:rsidRPr="00CC0FA8" w:rsidRDefault="00CC0FA8" w:rsidP="00CC0FA8">
      <w:pPr>
        <w:ind w:left="360"/>
        <w:jc w:val="both"/>
        <w:rPr>
          <w:rFonts w:ascii="Arial" w:hAnsi="Arial" w:cs="Arial"/>
          <w:color w:val="000000" w:themeColor="text1"/>
        </w:rPr>
      </w:pPr>
      <w:r w:rsidRPr="00CC0FA8">
        <w:rPr>
          <w:rFonts w:ascii="Arial" w:hAnsi="Arial" w:cs="Arial"/>
          <w:color w:val="000000" w:themeColor="text1"/>
        </w:rPr>
        <w:t xml:space="preserve">Gipsy, J. (2020). Diseño de Repositorio Institucional para el Instituto de Investigaciones de la Caña de Azúcar (INICA). Disponible en: </w:t>
      </w:r>
      <w:hyperlink r:id="rId16" w:anchor="lg=1&amp;slide=0" w:history="1">
        <w:r w:rsidRPr="00CC0FA8">
          <w:rPr>
            <w:rStyle w:val="Hipervnculo"/>
            <w:rFonts w:ascii="Arial" w:hAnsi="Arial" w:cs="Arial"/>
            <w:color w:val="000000" w:themeColor="text1"/>
          </w:rPr>
          <w:t>https://accesoabierto.uh.cu/s/scriptorium/item/2131008#lg=1&amp;slide=0</w:t>
        </w:r>
      </w:hyperlink>
      <w:r w:rsidRPr="00CC0FA8">
        <w:rPr>
          <w:rFonts w:ascii="Arial" w:hAnsi="Arial" w:cs="Arial"/>
          <w:color w:val="000000" w:themeColor="text1"/>
        </w:rPr>
        <w:t xml:space="preserve"> </w:t>
      </w:r>
    </w:p>
    <w:p w14:paraId="4A992459" w14:textId="2FF487C1" w:rsidR="00E700EA" w:rsidRPr="00E64F86" w:rsidRDefault="00E700EA" w:rsidP="00CC0FA8">
      <w:pPr>
        <w:ind w:left="360"/>
        <w:jc w:val="both"/>
        <w:rPr>
          <w:rFonts w:ascii="Arial" w:hAnsi="Arial" w:cs="Arial"/>
          <w:color w:val="000000" w:themeColor="text1"/>
        </w:rPr>
      </w:pPr>
      <w:r w:rsidRPr="00E64F86">
        <w:rPr>
          <w:rFonts w:ascii="Arial" w:hAnsi="Arial" w:cs="Arial"/>
          <w:color w:val="000000" w:themeColor="text1"/>
        </w:rPr>
        <w:t>Medina, A. (2017). Implementación de un repositorio digital para el entorno local de la Facultad de Comunicación de la Universidad de La Habana. La Habana. Revista Biblioteca Anales de Investigación Vol. 13 No. 2 (jul.-dic. 2017): 202-214. ISSN: 1683-8947.</w:t>
      </w:r>
    </w:p>
    <w:p w14:paraId="1EA40E85" w14:textId="5717DCC4" w:rsidR="00C47C20" w:rsidRPr="00E64F86" w:rsidRDefault="00006B4F" w:rsidP="00CC0FA8">
      <w:pPr>
        <w:ind w:left="360"/>
        <w:jc w:val="both"/>
        <w:rPr>
          <w:rFonts w:ascii="Arial" w:hAnsi="Arial" w:cs="Arial"/>
          <w:color w:val="000000" w:themeColor="text1"/>
        </w:rPr>
      </w:pPr>
      <w:r w:rsidRPr="00E64F86">
        <w:rPr>
          <w:rFonts w:ascii="Arial" w:hAnsi="Arial" w:cs="Arial"/>
          <w:color w:val="000000" w:themeColor="text1"/>
        </w:rPr>
        <w:t xml:space="preserve">Navarro, E. (2006). Planificación, diseño y desarrollo de servicios de información digital. En: </w:t>
      </w:r>
      <w:proofErr w:type="spellStart"/>
      <w:r w:rsidRPr="00E64F86">
        <w:rPr>
          <w:rFonts w:ascii="Arial" w:hAnsi="Arial" w:cs="Arial"/>
          <w:color w:val="000000" w:themeColor="text1"/>
        </w:rPr>
        <w:t>Tramullas</w:t>
      </w:r>
      <w:proofErr w:type="spellEnd"/>
      <w:r w:rsidRPr="00E64F86">
        <w:rPr>
          <w:rFonts w:ascii="Arial" w:hAnsi="Arial" w:cs="Arial"/>
          <w:color w:val="000000" w:themeColor="text1"/>
        </w:rPr>
        <w:t xml:space="preserve"> J, Garrido P (eds.). Software libre para servicios de información digital. Madrid: Pearson Prentice-Hall; 2006. p. 23-43</w:t>
      </w:r>
    </w:p>
    <w:sectPr w:rsidR="00C47C20" w:rsidRPr="00E64F86">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D1B3D" w14:textId="77777777" w:rsidR="00DB3428" w:rsidRDefault="00DB3428" w:rsidP="000F38F1">
      <w:pPr>
        <w:spacing w:after="0" w:line="240" w:lineRule="auto"/>
      </w:pPr>
      <w:r>
        <w:separator/>
      </w:r>
    </w:p>
  </w:endnote>
  <w:endnote w:type="continuationSeparator" w:id="0">
    <w:p w14:paraId="35E17A61" w14:textId="77777777" w:rsidR="00DB3428" w:rsidRDefault="00DB3428" w:rsidP="000F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2543C" w14:textId="77777777" w:rsidR="00DB3428" w:rsidRDefault="00DB3428" w:rsidP="000F38F1">
      <w:pPr>
        <w:spacing w:after="0" w:line="240" w:lineRule="auto"/>
      </w:pPr>
      <w:r>
        <w:separator/>
      </w:r>
    </w:p>
  </w:footnote>
  <w:footnote w:type="continuationSeparator" w:id="0">
    <w:p w14:paraId="38314CBD" w14:textId="77777777" w:rsidR="00DB3428" w:rsidRDefault="00DB3428" w:rsidP="000F3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CDB86" w14:textId="10503BA4" w:rsidR="000F38F1" w:rsidRPr="00A30682" w:rsidRDefault="000F38F1" w:rsidP="000F38F1">
    <w:pPr>
      <w:pStyle w:val="Encabezado"/>
      <w:jc w:val="center"/>
      <w:rPr>
        <w:rFonts w:ascii="Arial" w:hAnsi="Arial" w:cs="Arial"/>
        <w:b/>
        <w:sz w:val="20"/>
      </w:rPr>
    </w:pPr>
    <w:r w:rsidRPr="00A30682">
      <w:rPr>
        <w:rFonts w:ascii="Arial" w:hAnsi="Arial" w:cs="Arial"/>
        <w:b/>
        <w:sz w:val="20"/>
      </w:rPr>
      <w:t>Revista Cuba&amp;Caña. Vol. 25 Núm.</w:t>
    </w:r>
    <w:r w:rsidR="00E223C1" w:rsidRPr="00A30682">
      <w:rPr>
        <w:rFonts w:ascii="Arial" w:hAnsi="Arial" w:cs="Arial"/>
        <w:b/>
        <w:sz w:val="20"/>
      </w:rPr>
      <w:t xml:space="preserve"> </w:t>
    </w:r>
    <w:r w:rsidRPr="00A30682">
      <w:rPr>
        <w:rFonts w:ascii="Arial" w:hAnsi="Arial" w:cs="Arial"/>
        <w:b/>
        <w:sz w:val="20"/>
      </w:rPr>
      <w:t xml:space="preserve">2 (2024). </w:t>
    </w:r>
    <w:r w:rsidRPr="00A30682">
      <w:rPr>
        <w:rFonts w:ascii="Arial" w:hAnsi="Arial" w:cs="Arial"/>
        <w:b/>
        <w:sz w:val="20"/>
      </w:rPr>
      <w:t>ISSN: 1028-6527, RNPS: 0605, e-RNPS: 2258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70DE8"/>
    <w:multiLevelType w:val="hybridMultilevel"/>
    <w:tmpl w:val="79C4B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54797B"/>
    <w:multiLevelType w:val="hybridMultilevel"/>
    <w:tmpl w:val="9E9646B0"/>
    <w:lvl w:ilvl="0" w:tplc="7E0E4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1C4031"/>
    <w:multiLevelType w:val="hybridMultilevel"/>
    <w:tmpl w:val="A75CE8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8511C0C"/>
    <w:multiLevelType w:val="hybridMultilevel"/>
    <w:tmpl w:val="67708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EA55CA"/>
    <w:multiLevelType w:val="hybridMultilevel"/>
    <w:tmpl w:val="CE0C28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7F7503"/>
    <w:multiLevelType w:val="hybridMultilevel"/>
    <w:tmpl w:val="67B624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73E0014"/>
    <w:multiLevelType w:val="hybridMultilevel"/>
    <w:tmpl w:val="2C0E727A"/>
    <w:lvl w:ilvl="0" w:tplc="080A0001">
      <w:start w:val="1"/>
      <w:numFmt w:val="bullet"/>
      <w:lvlText w:val=""/>
      <w:lvlJc w:val="left"/>
      <w:pPr>
        <w:ind w:left="720" w:hanging="360"/>
      </w:pPr>
      <w:rPr>
        <w:rFonts w:ascii="Symbol" w:hAnsi="Symbol" w:hint="default"/>
      </w:rPr>
    </w:lvl>
    <w:lvl w:ilvl="1" w:tplc="9EFA87D2">
      <w:numFmt w:val="bullet"/>
      <w:lvlText w:val="-"/>
      <w:lvlJc w:val="left"/>
      <w:pPr>
        <w:ind w:left="1440" w:hanging="360"/>
      </w:pPr>
      <w:rPr>
        <w:rFonts w:ascii="Arial" w:eastAsiaTheme="minorHAnsi" w:hAnsi="Arial" w:cs="Arial" w:hint="default"/>
      </w:rPr>
    </w:lvl>
    <w:lvl w:ilvl="2" w:tplc="3CAAB09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500D31"/>
    <w:multiLevelType w:val="hybridMultilevel"/>
    <w:tmpl w:val="795411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25869CE"/>
    <w:multiLevelType w:val="hybridMultilevel"/>
    <w:tmpl w:val="9BE8B6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45AE7A07"/>
    <w:multiLevelType w:val="hybridMultilevel"/>
    <w:tmpl w:val="651080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7F71370"/>
    <w:multiLevelType w:val="multilevel"/>
    <w:tmpl w:val="998C15D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50435382"/>
    <w:multiLevelType w:val="hybridMultilevel"/>
    <w:tmpl w:val="F20EA44C"/>
    <w:lvl w:ilvl="0" w:tplc="A40A7E7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EC00A1"/>
    <w:multiLevelType w:val="hybridMultilevel"/>
    <w:tmpl w:val="A47A6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4870A3"/>
    <w:multiLevelType w:val="hybridMultilevel"/>
    <w:tmpl w:val="C09E1B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8EB4589"/>
    <w:multiLevelType w:val="hybridMultilevel"/>
    <w:tmpl w:val="C5F248DA"/>
    <w:lvl w:ilvl="0" w:tplc="9EFA87D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AF16746"/>
    <w:multiLevelType w:val="hybridMultilevel"/>
    <w:tmpl w:val="87D69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AF90F0E"/>
    <w:multiLevelType w:val="hybridMultilevel"/>
    <w:tmpl w:val="F4388F40"/>
    <w:lvl w:ilvl="0" w:tplc="028C18E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D3A0983"/>
    <w:multiLevelType w:val="hybridMultilevel"/>
    <w:tmpl w:val="44CCDD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5"/>
  </w:num>
  <w:num w:numId="6">
    <w:abstractNumId w:val="4"/>
  </w:num>
  <w:num w:numId="7">
    <w:abstractNumId w:val="6"/>
  </w:num>
  <w:num w:numId="8">
    <w:abstractNumId w:val="11"/>
  </w:num>
  <w:num w:numId="9">
    <w:abstractNumId w:val="15"/>
  </w:num>
  <w:num w:numId="10">
    <w:abstractNumId w:val="16"/>
  </w:num>
  <w:num w:numId="11">
    <w:abstractNumId w:val="13"/>
  </w:num>
  <w:num w:numId="12">
    <w:abstractNumId w:val="12"/>
  </w:num>
  <w:num w:numId="13">
    <w:abstractNumId w:val="0"/>
  </w:num>
  <w:num w:numId="14">
    <w:abstractNumId w:val="14"/>
  </w:num>
  <w:num w:numId="15">
    <w:abstractNumId w:val="9"/>
  </w:num>
  <w:num w:numId="16">
    <w:abstractNumId w:val="1"/>
  </w:num>
  <w:num w:numId="17">
    <w:abstractNumId w:val="8"/>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BC"/>
    <w:rsid w:val="00006B4F"/>
    <w:rsid w:val="00085D81"/>
    <w:rsid w:val="000A7AE1"/>
    <w:rsid w:val="000D6788"/>
    <w:rsid w:val="000D706B"/>
    <w:rsid w:val="000E29CE"/>
    <w:rsid w:val="000F38F1"/>
    <w:rsid w:val="001767F1"/>
    <w:rsid w:val="00190EA8"/>
    <w:rsid w:val="001914F5"/>
    <w:rsid w:val="001925BA"/>
    <w:rsid w:val="001B4D9D"/>
    <w:rsid w:val="001C68CA"/>
    <w:rsid w:val="002014F7"/>
    <w:rsid w:val="002052D6"/>
    <w:rsid w:val="00266FFE"/>
    <w:rsid w:val="0028380A"/>
    <w:rsid w:val="002856B9"/>
    <w:rsid w:val="002E1AE9"/>
    <w:rsid w:val="00307F11"/>
    <w:rsid w:val="00325E01"/>
    <w:rsid w:val="003332A4"/>
    <w:rsid w:val="00365CFC"/>
    <w:rsid w:val="00390997"/>
    <w:rsid w:val="003C40DD"/>
    <w:rsid w:val="003C57EA"/>
    <w:rsid w:val="003C5B6E"/>
    <w:rsid w:val="00427186"/>
    <w:rsid w:val="004D0DAF"/>
    <w:rsid w:val="004E3EAB"/>
    <w:rsid w:val="004F7B1F"/>
    <w:rsid w:val="005017CD"/>
    <w:rsid w:val="00510055"/>
    <w:rsid w:val="00586F82"/>
    <w:rsid w:val="00590E58"/>
    <w:rsid w:val="005E11DD"/>
    <w:rsid w:val="00617F6E"/>
    <w:rsid w:val="006568D9"/>
    <w:rsid w:val="00665903"/>
    <w:rsid w:val="006B6305"/>
    <w:rsid w:val="006C1BCD"/>
    <w:rsid w:val="006E01B8"/>
    <w:rsid w:val="006E5A5C"/>
    <w:rsid w:val="00733C5C"/>
    <w:rsid w:val="00772D81"/>
    <w:rsid w:val="007800E1"/>
    <w:rsid w:val="00785C65"/>
    <w:rsid w:val="00791966"/>
    <w:rsid w:val="00795107"/>
    <w:rsid w:val="00797207"/>
    <w:rsid w:val="007A0947"/>
    <w:rsid w:val="007B3F66"/>
    <w:rsid w:val="007B7ADC"/>
    <w:rsid w:val="007C6C02"/>
    <w:rsid w:val="007D241C"/>
    <w:rsid w:val="007D742A"/>
    <w:rsid w:val="0082286C"/>
    <w:rsid w:val="00841928"/>
    <w:rsid w:val="00867986"/>
    <w:rsid w:val="00890875"/>
    <w:rsid w:val="00896C49"/>
    <w:rsid w:val="008D08B8"/>
    <w:rsid w:val="00911DA2"/>
    <w:rsid w:val="00921AFE"/>
    <w:rsid w:val="00925352"/>
    <w:rsid w:val="00956ECB"/>
    <w:rsid w:val="00961DFF"/>
    <w:rsid w:val="009A5172"/>
    <w:rsid w:val="00A30682"/>
    <w:rsid w:val="00A71997"/>
    <w:rsid w:val="00A93C1E"/>
    <w:rsid w:val="00AF42AA"/>
    <w:rsid w:val="00B06048"/>
    <w:rsid w:val="00B306BA"/>
    <w:rsid w:val="00B3331A"/>
    <w:rsid w:val="00B77206"/>
    <w:rsid w:val="00BB1224"/>
    <w:rsid w:val="00BB54A1"/>
    <w:rsid w:val="00C02E93"/>
    <w:rsid w:val="00C47C20"/>
    <w:rsid w:val="00CA4BBC"/>
    <w:rsid w:val="00CA597F"/>
    <w:rsid w:val="00CA7A55"/>
    <w:rsid w:val="00CB3CDB"/>
    <w:rsid w:val="00CC0FA8"/>
    <w:rsid w:val="00CC4CDF"/>
    <w:rsid w:val="00CD07B4"/>
    <w:rsid w:val="00D22AD7"/>
    <w:rsid w:val="00D318A9"/>
    <w:rsid w:val="00D33974"/>
    <w:rsid w:val="00D52D60"/>
    <w:rsid w:val="00DB0D4C"/>
    <w:rsid w:val="00DB3428"/>
    <w:rsid w:val="00DC7F9A"/>
    <w:rsid w:val="00DD06A3"/>
    <w:rsid w:val="00DD61D0"/>
    <w:rsid w:val="00DE211C"/>
    <w:rsid w:val="00DE4905"/>
    <w:rsid w:val="00E05183"/>
    <w:rsid w:val="00E223C1"/>
    <w:rsid w:val="00E33009"/>
    <w:rsid w:val="00E534E9"/>
    <w:rsid w:val="00E64F86"/>
    <w:rsid w:val="00E700EA"/>
    <w:rsid w:val="00E9520C"/>
    <w:rsid w:val="00F0073F"/>
    <w:rsid w:val="00F0559A"/>
    <w:rsid w:val="00F55023"/>
    <w:rsid w:val="00F668EF"/>
    <w:rsid w:val="00F66F3E"/>
    <w:rsid w:val="00F865A2"/>
    <w:rsid w:val="00FC471D"/>
    <w:rsid w:val="00FC7711"/>
    <w:rsid w:val="00FE2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D484"/>
  <w15:chartTrackingRefBased/>
  <w15:docId w15:val="{04109E5A-2F73-4A81-B755-2DA29B5A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93"/>
    <w:pPr>
      <w:spacing w:after="200" w:line="276" w:lineRule="auto"/>
    </w:pPr>
    <w:rPr>
      <w:lang w:val="es-ES"/>
    </w:rPr>
  </w:style>
  <w:style w:type="paragraph" w:styleId="Ttulo2">
    <w:name w:val="heading 2"/>
    <w:basedOn w:val="Normal"/>
    <w:link w:val="Ttulo2Car"/>
    <w:uiPriority w:val="9"/>
    <w:qFormat/>
    <w:rsid w:val="001B4D9D"/>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68CA"/>
    <w:pPr>
      <w:spacing w:after="0" w:line="240" w:lineRule="auto"/>
    </w:pPr>
    <w:rPr>
      <w:lang w:val="es-ES"/>
    </w:rPr>
  </w:style>
  <w:style w:type="paragraph" w:styleId="HTMLconformatoprevio">
    <w:name w:val="HTML Preformatted"/>
    <w:basedOn w:val="Normal"/>
    <w:link w:val="HTMLconformatoprevioCar"/>
    <w:uiPriority w:val="99"/>
    <w:semiHidden/>
    <w:unhideWhenUsed/>
    <w:rsid w:val="00C0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C02E93"/>
    <w:rPr>
      <w:rFonts w:ascii="Courier New" w:eastAsia="Times New Roman" w:hAnsi="Courier New" w:cs="Courier New"/>
      <w:sz w:val="20"/>
      <w:szCs w:val="20"/>
      <w:lang w:val="es-ES" w:eastAsia="es-ES"/>
    </w:rPr>
  </w:style>
  <w:style w:type="paragraph" w:styleId="Textoindependiente3">
    <w:name w:val="Body Text 3"/>
    <w:basedOn w:val="Normal"/>
    <w:link w:val="Textoindependiente3Car"/>
    <w:uiPriority w:val="99"/>
    <w:semiHidden/>
    <w:unhideWhenUsed/>
    <w:rsid w:val="00C02E93"/>
    <w:pPr>
      <w:spacing w:after="120" w:line="256" w:lineRule="auto"/>
    </w:pPr>
    <w:rPr>
      <w:sz w:val="16"/>
      <w:szCs w:val="16"/>
    </w:rPr>
  </w:style>
  <w:style w:type="character" w:customStyle="1" w:styleId="Textoindependiente3Car">
    <w:name w:val="Texto independiente 3 Car"/>
    <w:basedOn w:val="Fuentedeprrafopredeter"/>
    <w:link w:val="Textoindependiente3"/>
    <w:uiPriority w:val="99"/>
    <w:semiHidden/>
    <w:rsid w:val="00C02E93"/>
    <w:rPr>
      <w:sz w:val="16"/>
      <w:szCs w:val="16"/>
      <w:lang w:val="es-ES"/>
    </w:rPr>
  </w:style>
  <w:style w:type="paragraph" w:styleId="Prrafodelista">
    <w:name w:val="List Paragraph"/>
    <w:basedOn w:val="Normal"/>
    <w:uiPriority w:val="34"/>
    <w:qFormat/>
    <w:rsid w:val="00C02E93"/>
    <w:pPr>
      <w:ind w:left="720"/>
      <w:contextualSpacing/>
    </w:pPr>
  </w:style>
  <w:style w:type="character" w:styleId="Refdecomentario">
    <w:name w:val="annotation reference"/>
    <w:basedOn w:val="Fuentedeprrafopredeter"/>
    <w:uiPriority w:val="99"/>
    <w:semiHidden/>
    <w:unhideWhenUsed/>
    <w:rsid w:val="00C02E93"/>
    <w:rPr>
      <w:sz w:val="16"/>
      <w:szCs w:val="16"/>
    </w:rPr>
  </w:style>
  <w:style w:type="paragraph" w:styleId="Textocomentario">
    <w:name w:val="annotation text"/>
    <w:basedOn w:val="Normal"/>
    <w:link w:val="TextocomentarioCar"/>
    <w:uiPriority w:val="99"/>
    <w:unhideWhenUsed/>
    <w:rsid w:val="00C02E93"/>
    <w:pPr>
      <w:spacing w:line="240" w:lineRule="auto"/>
    </w:pPr>
    <w:rPr>
      <w:sz w:val="20"/>
      <w:szCs w:val="20"/>
    </w:rPr>
  </w:style>
  <w:style w:type="character" w:customStyle="1" w:styleId="TextocomentarioCar">
    <w:name w:val="Texto comentario Car"/>
    <w:basedOn w:val="Fuentedeprrafopredeter"/>
    <w:link w:val="Textocomentario"/>
    <w:uiPriority w:val="99"/>
    <w:rsid w:val="00C02E93"/>
    <w:rPr>
      <w:sz w:val="20"/>
      <w:szCs w:val="20"/>
      <w:lang w:val="es-ES"/>
    </w:rPr>
  </w:style>
  <w:style w:type="paragraph" w:styleId="Textodeglobo">
    <w:name w:val="Balloon Text"/>
    <w:basedOn w:val="Normal"/>
    <w:link w:val="TextodegloboCar"/>
    <w:uiPriority w:val="99"/>
    <w:semiHidden/>
    <w:unhideWhenUsed/>
    <w:rsid w:val="00C02E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E93"/>
    <w:rPr>
      <w:rFonts w:ascii="Segoe UI" w:hAnsi="Segoe UI" w:cs="Segoe UI"/>
      <w:sz w:val="18"/>
      <w:szCs w:val="18"/>
      <w:lang w:val="es-ES"/>
    </w:rPr>
  </w:style>
  <w:style w:type="character" w:styleId="Hipervnculo">
    <w:name w:val="Hyperlink"/>
    <w:basedOn w:val="Fuentedeprrafopredeter"/>
    <w:uiPriority w:val="99"/>
    <w:unhideWhenUsed/>
    <w:rsid w:val="00C47C20"/>
    <w:rPr>
      <w:color w:val="0563C1" w:themeColor="hyperlink"/>
      <w:u w:val="single"/>
    </w:rPr>
  </w:style>
  <w:style w:type="character" w:customStyle="1" w:styleId="Ttulo2Car">
    <w:name w:val="Título 2 Car"/>
    <w:basedOn w:val="Fuentedeprrafopredeter"/>
    <w:link w:val="Ttulo2"/>
    <w:uiPriority w:val="9"/>
    <w:rsid w:val="001B4D9D"/>
    <w:rPr>
      <w:rFonts w:ascii="Times New Roman" w:eastAsia="Times New Roman" w:hAnsi="Times New Roman" w:cs="Times New Roman"/>
      <w:b/>
      <w:bCs/>
      <w:sz w:val="36"/>
      <w:szCs w:val="36"/>
      <w:lang w:eastAsia="es-MX"/>
    </w:rPr>
  </w:style>
  <w:style w:type="character" w:styleId="Hipervnculovisitado">
    <w:name w:val="FollowedHyperlink"/>
    <w:basedOn w:val="Fuentedeprrafopredeter"/>
    <w:uiPriority w:val="99"/>
    <w:semiHidden/>
    <w:unhideWhenUsed/>
    <w:rsid w:val="001B4D9D"/>
    <w:rPr>
      <w:color w:val="954F72" w:themeColor="followedHyperlink"/>
      <w:u w:val="single"/>
    </w:rPr>
  </w:style>
  <w:style w:type="paragraph" w:customStyle="1" w:styleId="Default">
    <w:name w:val="Default"/>
    <w:rsid w:val="00CC0FA8"/>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F38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38F1"/>
    <w:rPr>
      <w:lang w:val="es-ES"/>
    </w:rPr>
  </w:style>
  <w:style w:type="paragraph" w:styleId="Piedepgina">
    <w:name w:val="footer"/>
    <w:basedOn w:val="Normal"/>
    <w:link w:val="PiedepginaCar"/>
    <w:uiPriority w:val="99"/>
    <w:unhideWhenUsed/>
    <w:rsid w:val="000F38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38F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2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cesoabierto.uh.cu/s/scriptorium/item/2131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dublincore.org/documents/profile-guidelines/"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cubadebate.cu/noticias/2023/09/22/transformacion-digital-y-desarrollo-de-las-comunicaciones-como-marchan-estos-procesos-en-cuba/"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559C14-B06C-4922-B6CB-0703036901DD}" type="doc">
      <dgm:prSet loTypeId="urn:microsoft.com/office/officeart/2005/8/layout/cycle3" loCatId="cycle" qsTypeId="urn:microsoft.com/office/officeart/2005/8/quickstyle/simple5" qsCatId="simple" csTypeId="urn:microsoft.com/office/officeart/2005/8/colors/colorful5" csCatId="colorful" phldr="1"/>
      <dgm:spPr/>
      <dgm:t>
        <a:bodyPr/>
        <a:lstStyle/>
        <a:p>
          <a:endParaRPr lang="es-ES"/>
        </a:p>
      </dgm:t>
    </dgm:pt>
    <dgm:pt modelId="{016CD6F8-1AA1-448E-8855-19E2F1D7B660}">
      <dgm:prSet phldrT="[Texto]" custT="1"/>
      <dgm:spPr/>
      <dgm:t>
        <a:bodyPr/>
        <a:lstStyle/>
        <a:p>
          <a:r>
            <a:rPr lang="es-ES" sz="1000" b="0">
              <a:latin typeface="+mn-lt"/>
              <a:cs typeface="Arial" panose="020B0604020202020204" pitchFamily="34" charset="0"/>
            </a:rPr>
            <a:t>Justificación del Repositorio</a:t>
          </a:r>
        </a:p>
      </dgm:t>
    </dgm:pt>
    <dgm:pt modelId="{07A18E3B-263A-4EBE-9D22-D890FEE89710}" type="parTrans" cxnId="{65869BCE-72E4-4EC9-9939-5D370D130507}">
      <dgm:prSet/>
      <dgm:spPr/>
      <dgm:t>
        <a:bodyPr/>
        <a:lstStyle/>
        <a:p>
          <a:endParaRPr lang="es-ES" sz="1000" b="0">
            <a:latin typeface="+mn-lt"/>
          </a:endParaRPr>
        </a:p>
      </dgm:t>
    </dgm:pt>
    <dgm:pt modelId="{CB835E16-9EE7-438F-9435-CA0C497E56C5}" type="sibTrans" cxnId="{65869BCE-72E4-4EC9-9939-5D370D130507}">
      <dgm:prSet/>
      <dgm:spPr/>
      <dgm:t>
        <a:bodyPr/>
        <a:lstStyle/>
        <a:p>
          <a:endParaRPr lang="es-ES" sz="1000" b="0">
            <a:latin typeface="+mn-lt"/>
          </a:endParaRPr>
        </a:p>
      </dgm:t>
    </dgm:pt>
    <dgm:pt modelId="{D4C8871F-4DE9-488B-B822-E3ADEED9AF76}">
      <dgm:prSet phldrT="[Texto]" custT="1"/>
      <dgm:spPr/>
      <dgm:t>
        <a:bodyPr/>
        <a:lstStyle/>
        <a:p>
          <a:r>
            <a:rPr lang="es-ES" sz="1000" b="0">
              <a:latin typeface="+mn-lt"/>
            </a:rPr>
            <a:t>Definición del Repositorio: misión, objetivos, metas y funciones</a:t>
          </a:r>
        </a:p>
      </dgm:t>
    </dgm:pt>
    <dgm:pt modelId="{0EFDCA9E-74DC-42FE-BD58-A0A6920A0273}" type="parTrans" cxnId="{268B08E7-376D-422B-A5C9-1D4EE05A71B2}">
      <dgm:prSet/>
      <dgm:spPr/>
      <dgm:t>
        <a:bodyPr/>
        <a:lstStyle/>
        <a:p>
          <a:endParaRPr lang="es-ES" sz="1000" b="0">
            <a:latin typeface="+mn-lt"/>
          </a:endParaRPr>
        </a:p>
      </dgm:t>
    </dgm:pt>
    <dgm:pt modelId="{E8AFD84A-8A09-48A1-B95F-08B9CA09E73B}" type="sibTrans" cxnId="{268B08E7-376D-422B-A5C9-1D4EE05A71B2}">
      <dgm:prSet/>
      <dgm:spPr/>
      <dgm:t>
        <a:bodyPr/>
        <a:lstStyle/>
        <a:p>
          <a:endParaRPr lang="es-ES" sz="1000" b="0">
            <a:latin typeface="+mn-lt"/>
          </a:endParaRPr>
        </a:p>
      </dgm:t>
    </dgm:pt>
    <dgm:pt modelId="{E1513559-E566-40ED-A5A6-D7D29F55BF2D}">
      <dgm:prSet phldrT="[Texto]" custT="1"/>
      <dgm:spPr/>
      <dgm:t>
        <a:bodyPr/>
        <a:lstStyle/>
        <a:p>
          <a:r>
            <a:rPr lang="es-ES" sz="1000" b="0">
              <a:latin typeface="+mn-lt"/>
            </a:rPr>
            <a:t>Alcance</a:t>
          </a:r>
        </a:p>
      </dgm:t>
    </dgm:pt>
    <dgm:pt modelId="{DB1CC759-4FED-42AC-BB50-8095FFE89046}" type="parTrans" cxnId="{1A36CEC2-22A9-4189-AC87-18745969D3E6}">
      <dgm:prSet/>
      <dgm:spPr/>
      <dgm:t>
        <a:bodyPr/>
        <a:lstStyle/>
        <a:p>
          <a:endParaRPr lang="es-ES" sz="1000" b="0">
            <a:latin typeface="+mn-lt"/>
          </a:endParaRPr>
        </a:p>
      </dgm:t>
    </dgm:pt>
    <dgm:pt modelId="{DD146131-D0E8-4748-A858-D8D4F07275B3}" type="sibTrans" cxnId="{1A36CEC2-22A9-4189-AC87-18745969D3E6}">
      <dgm:prSet/>
      <dgm:spPr/>
      <dgm:t>
        <a:bodyPr/>
        <a:lstStyle/>
        <a:p>
          <a:endParaRPr lang="es-ES" sz="1000" b="0">
            <a:latin typeface="+mn-lt"/>
          </a:endParaRPr>
        </a:p>
      </dgm:t>
    </dgm:pt>
    <dgm:pt modelId="{20ECD872-55CB-4FAD-B9DF-46DAE941AD56}">
      <dgm:prSet phldrT="[Texto]" custT="1"/>
      <dgm:spPr/>
      <dgm:t>
        <a:bodyPr/>
        <a:lstStyle/>
        <a:p>
          <a:r>
            <a:rPr lang="es-ES" sz="1000" b="0">
              <a:latin typeface="+mn-lt"/>
            </a:rPr>
            <a:t>Tipología Documental</a:t>
          </a:r>
        </a:p>
      </dgm:t>
    </dgm:pt>
    <dgm:pt modelId="{4BD3605F-D2AF-47C9-BB24-A74A7187819C}" type="parTrans" cxnId="{BC343849-3502-4E97-B54A-11EEB66FFBDC}">
      <dgm:prSet/>
      <dgm:spPr/>
      <dgm:t>
        <a:bodyPr/>
        <a:lstStyle/>
        <a:p>
          <a:endParaRPr lang="es-ES" sz="1000" b="0">
            <a:latin typeface="+mn-lt"/>
          </a:endParaRPr>
        </a:p>
      </dgm:t>
    </dgm:pt>
    <dgm:pt modelId="{10D04382-679A-424C-8455-C954B49BB8E1}" type="sibTrans" cxnId="{BC343849-3502-4E97-B54A-11EEB66FFBDC}">
      <dgm:prSet/>
      <dgm:spPr/>
      <dgm:t>
        <a:bodyPr/>
        <a:lstStyle/>
        <a:p>
          <a:endParaRPr lang="es-ES" sz="1000" b="0">
            <a:latin typeface="+mn-lt"/>
          </a:endParaRPr>
        </a:p>
      </dgm:t>
    </dgm:pt>
    <dgm:pt modelId="{3A0496DB-9ABE-44E6-955E-86CEF98A56BF}">
      <dgm:prSet phldrT="[Texto]" custT="1"/>
      <dgm:spPr/>
      <dgm:t>
        <a:bodyPr/>
        <a:lstStyle/>
        <a:p>
          <a:r>
            <a:rPr lang="es-ES" sz="1000" b="0">
              <a:latin typeface="+mn-lt"/>
            </a:rPr>
            <a:t>Equipo de Trabajo</a:t>
          </a:r>
        </a:p>
      </dgm:t>
    </dgm:pt>
    <dgm:pt modelId="{202670FD-C345-465D-844E-2C5F29F695DD}" type="parTrans" cxnId="{B4CDE8C8-79FD-42C9-A722-F28DC32359A3}">
      <dgm:prSet/>
      <dgm:spPr/>
      <dgm:t>
        <a:bodyPr/>
        <a:lstStyle/>
        <a:p>
          <a:endParaRPr lang="es-ES" sz="1000" b="0">
            <a:latin typeface="+mn-lt"/>
          </a:endParaRPr>
        </a:p>
      </dgm:t>
    </dgm:pt>
    <dgm:pt modelId="{4CF656E2-7DFB-4B2A-8E1C-A3D4FFC7E1EA}" type="sibTrans" cxnId="{B4CDE8C8-79FD-42C9-A722-F28DC32359A3}">
      <dgm:prSet/>
      <dgm:spPr/>
      <dgm:t>
        <a:bodyPr/>
        <a:lstStyle/>
        <a:p>
          <a:endParaRPr lang="es-ES" sz="1000" b="0">
            <a:latin typeface="+mn-lt"/>
          </a:endParaRPr>
        </a:p>
      </dgm:t>
    </dgm:pt>
    <dgm:pt modelId="{D110A410-71E8-4F3D-A81A-8AAEB9192E77}">
      <dgm:prSet phldrT="[Texto]" custT="1"/>
      <dgm:spPr/>
      <dgm:t>
        <a:bodyPr/>
        <a:lstStyle/>
        <a:p>
          <a:r>
            <a:rPr lang="es-ES" sz="1000" b="0">
              <a:latin typeface="+mn-lt"/>
            </a:rPr>
            <a:t>Proveedores de información</a:t>
          </a:r>
        </a:p>
      </dgm:t>
    </dgm:pt>
    <dgm:pt modelId="{A4FD395B-685A-445A-B4EA-E21C8A2C76D0}" type="parTrans" cxnId="{E6CEFA66-5351-44A5-8BC5-418B99FCF45F}">
      <dgm:prSet/>
      <dgm:spPr/>
      <dgm:t>
        <a:bodyPr/>
        <a:lstStyle/>
        <a:p>
          <a:endParaRPr lang="es-ES" sz="1000" b="0">
            <a:latin typeface="+mn-lt"/>
          </a:endParaRPr>
        </a:p>
      </dgm:t>
    </dgm:pt>
    <dgm:pt modelId="{60B9ACEC-A7B0-444B-900D-CD25CB11F85B}" type="sibTrans" cxnId="{E6CEFA66-5351-44A5-8BC5-418B99FCF45F}">
      <dgm:prSet/>
      <dgm:spPr/>
      <dgm:t>
        <a:bodyPr/>
        <a:lstStyle/>
        <a:p>
          <a:endParaRPr lang="es-ES" sz="1000" b="0">
            <a:latin typeface="+mn-lt"/>
          </a:endParaRPr>
        </a:p>
      </dgm:t>
    </dgm:pt>
    <dgm:pt modelId="{9ECEF59B-318F-4993-A8FF-F8940218100C}">
      <dgm:prSet phldrT="[Texto]" custT="1"/>
      <dgm:spPr/>
      <dgm:t>
        <a:bodyPr/>
        <a:lstStyle/>
        <a:p>
          <a:r>
            <a:rPr lang="es-ES" sz="1000" b="0">
              <a:latin typeface="+mn-lt"/>
            </a:rPr>
            <a:t>Flujos de Trabajo</a:t>
          </a:r>
        </a:p>
      </dgm:t>
    </dgm:pt>
    <dgm:pt modelId="{14D903A5-06F8-4632-8BDE-68310A1F7134}" type="parTrans" cxnId="{0F0BD9E3-26A9-478F-B01E-5FF5A2FED16A}">
      <dgm:prSet/>
      <dgm:spPr/>
      <dgm:t>
        <a:bodyPr/>
        <a:lstStyle/>
        <a:p>
          <a:endParaRPr lang="es-ES" sz="1000" b="0">
            <a:latin typeface="+mn-lt"/>
          </a:endParaRPr>
        </a:p>
      </dgm:t>
    </dgm:pt>
    <dgm:pt modelId="{8BF17A7E-C5FC-40D2-8585-72B97D4369F5}" type="sibTrans" cxnId="{0F0BD9E3-26A9-478F-B01E-5FF5A2FED16A}">
      <dgm:prSet/>
      <dgm:spPr/>
      <dgm:t>
        <a:bodyPr/>
        <a:lstStyle/>
        <a:p>
          <a:endParaRPr lang="es-ES" sz="1000" b="0">
            <a:latin typeface="+mn-lt"/>
          </a:endParaRPr>
        </a:p>
      </dgm:t>
    </dgm:pt>
    <dgm:pt modelId="{19E8EA51-BF37-4607-AD1B-403884420E64}">
      <dgm:prSet phldrT="[Texto]" custT="1"/>
      <dgm:spPr/>
      <dgm:t>
        <a:bodyPr/>
        <a:lstStyle/>
        <a:p>
          <a:r>
            <a:rPr lang="es-ES" sz="1000" b="0">
              <a:latin typeface="+mn-lt"/>
            </a:rPr>
            <a:t>Servicios que ofrecerá el repositorio</a:t>
          </a:r>
        </a:p>
      </dgm:t>
    </dgm:pt>
    <dgm:pt modelId="{174416A1-52D8-4C4F-B0AE-16F8FDE0B5A0}" type="parTrans" cxnId="{72DF03FE-F05C-44D9-8B77-1F8D34FFF5EA}">
      <dgm:prSet/>
      <dgm:spPr/>
      <dgm:t>
        <a:bodyPr/>
        <a:lstStyle/>
        <a:p>
          <a:endParaRPr lang="es-ES" sz="1000" b="0">
            <a:latin typeface="+mn-lt"/>
          </a:endParaRPr>
        </a:p>
      </dgm:t>
    </dgm:pt>
    <dgm:pt modelId="{E3A250D2-40D6-4721-B2EE-0B4540AD190B}" type="sibTrans" cxnId="{72DF03FE-F05C-44D9-8B77-1F8D34FFF5EA}">
      <dgm:prSet/>
      <dgm:spPr/>
      <dgm:t>
        <a:bodyPr/>
        <a:lstStyle/>
        <a:p>
          <a:endParaRPr lang="es-ES" sz="1000" b="0">
            <a:latin typeface="+mn-lt"/>
          </a:endParaRPr>
        </a:p>
      </dgm:t>
    </dgm:pt>
    <dgm:pt modelId="{C9BF8CF5-F503-48C2-AB11-0E3BAA7751B9}">
      <dgm:prSet phldrT="[Texto]" custT="1"/>
      <dgm:spPr/>
      <dgm:t>
        <a:bodyPr/>
        <a:lstStyle/>
        <a:p>
          <a:r>
            <a:rPr lang="es-ES" sz="1000" b="0">
              <a:latin typeface="+mn-lt"/>
            </a:rPr>
            <a:t>Difusión y promoción del repositorio</a:t>
          </a:r>
        </a:p>
      </dgm:t>
    </dgm:pt>
    <dgm:pt modelId="{4A3B25D8-44C8-4DFB-B345-8C2232D4A330}" type="parTrans" cxnId="{0685C6C1-66CE-40AB-B9BD-57A8BDECA316}">
      <dgm:prSet/>
      <dgm:spPr/>
      <dgm:t>
        <a:bodyPr/>
        <a:lstStyle/>
        <a:p>
          <a:endParaRPr lang="es-ES" sz="1000" b="0">
            <a:latin typeface="+mn-lt"/>
          </a:endParaRPr>
        </a:p>
      </dgm:t>
    </dgm:pt>
    <dgm:pt modelId="{451C9D3B-1497-40EF-AE0F-71BB6E448036}" type="sibTrans" cxnId="{0685C6C1-66CE-40AB-B9BD-57A8BDECA316}">
      <dgm:prSet/>
      <dgm:spPr/>
      <dgm:t>
        <a:bodyPr/>
        <a:lstStyle/>
        <a:p>
          <a:endParaRPr lang="es-ES" sz="1000" b="0">
            <a:latin typeface="+mn-lt"/>
          </a:endParaRPr>
        </a:p>
      </dgm:t>
    </dgm:pt>
    <dgm:pt modelId="{5BCF5A99-CDC2-4A7A-9F3C-46E1D55E2A99}" type="pres">
      <dgm:prSet presAssocID="{06559C14-B06C-4922-B6CB-0703036901DD}" presName="Name0" presStyleCnt="0">
        <dgm:presLayoutVars>
          <dgm:dir/>
          <dgm:resizeHandles val="exact"/>
        </dgm:presLayoutVars>
      </dgm:prSet>
      <dgm:spPr/>
      <dgm:t>
        <a:bodyPr/>
        <a:lstStyle/>
        <a:p>
          <a:endParaRPr lang="es-MX"/>
        </a:p>
      </dgm:t>
    </dgm:pt>
    <dgm:pt modelId="{ABC4D102-B845-41F5-BFA3-2669424F4F9D}" type="pres">
      <dgm:prSet presAssocID="{06559C14-B06C-4922-B6CB-0703036901DD}" presName="cycle" presStyleCnt="0"/>
      <dgm:spPr/>
    </dgm:pt>
    <dgm:pt modelId="{CEB06A56-6921-49FB-A766-37B8F395EC58}" type="pres">
      <dgm:prSet presAssocID="{016CD6F8-1AA1-448E-8855-19E2F1D7B660}" presName="nodeFirstNode" presStyleLbl="node1" presStyleIdx="0" presStyleCnt="9">
        <dgm:presLayoutVars>
          <dgm:bulletEnabled val="1"/>
        </dgm:presLayoutVars>
      </dgm:prSet>
      <dgm:spPr/>
      <dgm:t>
        <a:bodyPr/>
        <a:lstStyle/>
        <a:p>
          <a:endParaRPr lang="es-MX"/>
        </a:p>
      </dgm:t>
    </dgm:pt>
    <dgm:pt modelId="{87BDDB4E-A714-43ED-826D-4E8D1CFA23DA}" type="pres">
      <dgm:prSet presAssocID="{CB835E16-9EE7-438F-9435-CA0C497E56C5}" presName="sibTransFirstNode" presStyleLbl="bgShp" presStyleIdx="0" presStyleCnt="1"/>
      <dgm:spPr/>
      <dgm:t>
        <a:bodyPr/>
        <a:lstStyle/>
        <a:p>
          <a:endParaRPr lang="es-MX"/>
        </a:p>
      </dgm:t>
    </dgm:pt>
    <dgm:pt modelId="{9AD36CC2-1A57-42EF-BF9C-202C7B3B5FD7}" type="pres">
      <dgm:prSet presAssocID="{D4C8871F-4DE9-488B-B822-E3ADEED9AF76}" presName="nodeFollowingNodes" presStyleLbl="node1" presStyleIdx="1" presStyleCnt="9" custScaleX="111167" custScaleY="125908">
        <dgm:presLayoutVars>
          <dgm:bulletEnabled val="1"/>
        </dgm:presLayoutVars>
      </dgm:prSet>
      <dgm:spPr/>
      <dgm:t>
        <a:bodyPr/>
        <a:lstStyle/>
        <a:p>
          <a:endParaRPr lang="es-MX"/>
        </a:p>
      </dgm:t>
    </dgm:pt>
    <dgm:pt modelId="{03455F40-1C80-4550-AB97-67912CBB65D4}" type="pres">
      <dgm:prSet presAssocID="{E1513559-E566-40ED-A5A6-D7D29F55BF2D}" presName="nodeFollowingNodes" presStyleLbl="node1" presStyleIdx="2" presStyleCnt="9">
        <dgm:presLayoutVars>
          <dgm:bulletEnabled val="1"/>
        </dgm:presLayoutVars>
      </dgm:prSet>
      <dgm:spPr/>
      <dgm:t>
        <a:bodyPr/>
        <a:lstStyle/>
        <a:p>
          <a:endParaRPr lang="es-MX"/>
        </a:p>
      </dgm:t>
    </dgm:pt>
    <dgm:pt modelId="{035BC85E-EC0A-4833-AB2F-F3444583D142}" type="pres">
      <dgm:prSet presAssocID="{20ECD872-55CB-4FAD-B9DF-46DAE941AD56}" presName="nodeFollowingNodes" presStyleLbl="node1" presStyleIdx="3" presStyleCnt="9">
        <dgm:presLayoutVars>
          <dgm:bulletEnabled val="1"/>
        </dgm:presLayoutVars>
      </dgm:prSet>
      <dgm:spPr/>
      <dgm:t>
        <a:bodyPr/>
        <a:lstStyle/>
        <a:p>
          <a:endParaRPr lang="es-MX"/>
        </a:p>
      </dgm:t>
    </dgm:pt>
    <dgm:pt modelId="{F8F50F8A-051E-4989-9F3B-66E56074D18B}" type="pres">
      <dgm:prSet presAssocID="{3A0496DB-9ABE-44E6-955E-86CEF98A56BF}" presName="nodeFollowingNodes" presStyleLbl="node1" presStyleIdx="4" presStyleCnt="9">
        <dgm:presLayoutVars>
          <dgm:bulletEnabled val="1"/>
        </dgm:presLayoutVars>
      </dgm:prSet>
      <dgm:spPr/>
      <dgm:t>
        <a:bodyPr/>
        <a:lstStyle/>
        <a:p>
          <a:endParaRPr lang="es-MX"/>
        </a:p>
      </dgm:t>
    </dgm:pt>
    <dgm:pt modelId="{FA508DCC-218E-4679-BEF4-4C7BB160A177}" type="pres">
      <dgm:prSet presAssocID="{D110A410-71E8-4F3D-A81A-8AAEB9192E77}" presName="nodeFollowingNodes" presStyleLbl="node1" presStyleIdx="5" presStyleCnt="9">
        <dgm:presLayoutVars>
          <dgm:bulletEnabled val="1"/>
        </dgm:presLayoutVars>
      </dgm:prSet>
      <dgm:spPr/>
      <dgm:t>
        <a:bodyPr/>
        <a:lstStyle/>
        <a:p>
          <a:endParaRPr lang="es-MX"/>
        </a:p>
      </dgm:t>
    </dgm:pt>
    <dgm:pt modelId="{864047F7-F1F2-41A8-8FBD-E0599C699312}" type="pres">
      <dgm:prSet presAssocID="{9ECEF59B-318F-4993-A8FF-F8940218100C}" presName="nodeFollowingNodes" presStyleLbl="node1" presStyleIdx="6" presStyleCnt="9">
        <dgm:presLayoutVars>
          <dgm:bulletEnabled val="1"/>
        </dgm:presLayoutVars>
      </dgm:prSet>
      <dgm:spPr/>
      <dgm:t>
        <a:bodyPr/>
        <a:lstStyle/>
        <a:p>
          <a:endParaRPr lang="es-MX"/>
        </a:p>
      </dgm:t>
    </dgm:pt>
    <dgm:pt modelId="{BD8C619A-E5D4-40B2-8EB7-5571C291B94F}" type="pres">
      <dgm:prSet presAssocID="{19E8EA51-BF37-4607-AD1B-403884420E64}" presName="nodeFollowingNodes" presStyleLbl="node1" presStyleIdx="7" presStyleCnt="9">
        <dgm:presLayoutVars>
          <dgm:bulletEnabled val="1"/>
        </dgm:presLayoutVars>
      </dgm:prSet>
      <dgm:spPr/>
      <dgm:t>
        <a:bodyPr/>
        <a:lstStyle/>
        <a:p>
          <a:endParaRPr lang="es-MX"/>
        </a:p>
      </dgm:t>
    </dgm:pt>
    <dgm:pt modelId="{D3FD4A5C-FAE2-4A85-84AB-29903562A001}" type="pres">
      <dgm:prSet presAssocID="{C9BF8CF5-F503-48C2-AB11-0E3BAA7751B9}" presName="nodeFollowingNodes" presStyleLbl="node1" presStyleIdx="8" presStyleCnt="9">
        <dgm:presLayoutVars>
          <dgm:bulletEnabled val="1"/>
        </dgm:presLayoutVars>
      </dgm:prSet>
      <dgm:spPr/>
      <dgm:t>
        <a:bodyPr/>
        <a:lstStyle/>
        <a:p>
          <a:endParaRPr lang="es-MX"/>
        </a:p>
      </dgm:t>
    </dgm:pt>
  </dgm:ptLst>
  <dgm:cxnLst>
    <dgm:cxn modelId="{D303F591-0BC6-4E10-B125-4BEE2CFBBF7E}" type="presOf" srcId="{C9BF8CF5-F503-48C2-AB11-0E3BAA7751B9}" destId="{D3FD4A5C-FAE2-4A85-84AB-29903562A001}" srcOrd="0" destOrd="0" presId="urn:microsoft.com/office/officeart/2005/8/layout/cycle3"/>
    <dgm:cxn modelId="{82137655-9991-4764-AFBB-AE0F59DAD2FF}" type="presOf" srcId="{19E8EA51-BF37-4607-AD1B-403884420E64}" destId="{BD8C619A-E5D4-40B2-8EB7-5571C291B94F}" srcOrd="0" destOrd="0" presId="urn:microsoft.com/office/officeart/2005/8/layout/cycle3"/>
    <dgm:cxn modelId="{54F4860B-9A9E-4178-977E-84544386773F}" type="presOf" srcId="{20ECD872-55CB-4FAD-B9DF-46DAE941AD56}" destId="{035BC85E-EC0A-4833-AB2F-F3444583D142}" srcOrd="0" destOrd="0" presId="urn:microsoft.com/office/officeart/2005/8/layout/cycle3"/>
    <dgm:cxn modelId="{E6CEFA66-5351-44A5-8BC5-418B99FCF45F}" srcId="{06559C14-B06C-4922-B6CB-0703036901DD}" destId="{D110A410-71E8-4F3D-A81A-8AAEB9192E77}" srcOrd="5" destOrd="0" parTransId="{A4FD395B-685A-445A-B4EA-E21C8A2C76D0}" sibTransId="{60B9ACEC-A7B0-444B-900D-CD25CB11F85B}"/>
    <dgm:cxn modelId="{1A36CEC2-22A9-4189-AC87-18745969D3E6}" srcId="{06559C14-B06C-4922-B6CB-0703036901DD}" destId="{E1513559-E566-40ED-A5A6-D7D29F55BF2D}" srcOrd="2" destOrd="0" parTransId="{DB1CC759-4FED-42AC-BB50-8095FFE89046}" sibTransId="{DD146131-D0E8-4748-A858-D8D4F07275B3}"/>
    <dgm:cxn modelId="{2D791B43-3063-48F4-8E41-80BBEBD45F0E}" type="presOf" srcId="{D4C8871F-4DE9-488B-B822-E3ADEED9AF76}" destId="{9AD36CC2-1A57-42EF-BF9C-202C7B3B5FD7}" srcOrd="0" destOrd="0" presId="urn:microsoft.com/office/officeart/2005/8/layout/cycle3"/>
    <dgm:cxn modelId="{65869BCE-72E4-4EC9-9939-5D370D130507}" srcId="{06559C14-B06C-4922-B6CB-0703036901DD}" destId="{016CD6F8-1AA1-448E-8855-19E2F1D7B660}" srcOrd="0" destOrd="0" parTransId="{07A18E3B-263A-4EBE-9D22-D890FEE89710}" sibTransId="{CB835E16-9EE7-438F-9435-CA0C497E56C5}"/>
    <dgm:cxn modelId="{74942E8A-0CE8-49CA-AF4B-E9E7179D87D6}" type="presOf" srcId="{E1513559-E566-40ED-A5A6-D7D29F55BF2D}" destId="{03455F40-1C80-4550-AB97-67912CBB65D4}" srcOrd="0" destOrd="0" presId="urn:microsoft.com/office/officeart/2005/8/layout/cycle3"/>
    <dgm:cxn modelId="{72DF03FE-F05C-44D9-8B77-1F8D34FFF5EA}" srcId="{06559C14-B06C-4922-B6CB-0703036901DD}" destId="{19E8EA51-BF37-4607-AD1B-403884420E64}" srcOrd="7" destOrd="0" parTransId="{174416A1-52D8-4C4F-B0AE-16F8FDE0B5A0}" sibTransId="{E3A250D2-40D6-4721-B2EE-0B4540AD190B}"/>
    <dgm:cxn modelId="{0F0BD9E3-26A9-478F-B01E-5FF5A2FED16A}" srcId="{06559C14-B06C-4922-B6CB-0703036901DD}" destId="{9ECEF59B-318F-4993-A8FF-F8940218100C}" srcOrd="6" destOrd="0" parTransId="{14D903A5-06F8-4632-8BDE-68310A1F7134}" sibTransId="{8BF17A7E-C5FC-40D2-8585-72B97D4369F5}"/>
    <dgm:cxn modelId="{204A72A3-5169-4FDC-A44A-7EF7FC76058F}" type="presOf" srcId="{06559C14-B06C-4922-B6CB-0703036901DD}" destId="{5BCF5A99-CDC2-4A7A-9F3C-46E1D55E2A99}" srcOrd="0" destOrd="0" presId="urn:microsoft.com/office/officeart/2005/8/layout/cycle3"/>
    <dgm:cxn modelId="{2DCD01CD-EF25-4A4A-8ECD-189EDDCC02B2}" type="presOf" srcId="{CB835E16-9EE7-438F-9435-CA0C497E56C5}" destId="{87BDDB4E-A714-43ED-826D-4E8D1CFA23DA}" srcOrd="0" destOrd="0" presId="urn:microsoft.com/office/officeart/2005/8/layout/cycle3"/>
    <dgm:cxn modelId="{B4CDE8C8-79FD-42C9-A722-F28DC32359A3}" srcId="{06559C14-B06C-4922-B6CB-0703036901DD}" destId="{3A0496DB-9ABE-44E6-955E-86CEF98A56BF}" srcOrd="4" destOrd="0" parTransId="{202670FD-C345-465D-844E-2C5F29F695DD}" sibTransId="{4CF656E2-7DFB-4B2A-8E1C-A3D4FFC7E1EA}"/>
    <dgm:cxn modelId="{0685C6C1-66CE-40AB-B9BD-57A8BDECA316}" srcId="{06559C14-B06C-4922-B6CB-0703036901DD}" destId="{C9BF8CF5-F503-48C2-AB11-0E3BAA7751B9}" srcOrd="8" destOrd="0" parTransId="{4A3B25D8-44C8-4DFB-B345-8C2232D4A330}" sibTransId="{451C9D3B-1497-40EF-AE0F-71BB6E448036}"/>
    <dgm:cxn modelId="{983416DE-FA01-49B8-B543-62F6EE3C4B5C}" type="presOf" srcId="{3A0496DB-9ABE-44E6-955E-86CEF98A56BF}" destId="{F8F50F8A-051E-4989-9F3B-66E56074D18B}" srcOrd="0" destOrd="0" presId="urn:microsoft.com/office/officeart/2005/8/layout/cycle3"/>
    <dgm:cxn modelId="{8123D86F-E991-4E99-B067-5E4D62AEEDBA}" type="presOf" srcId="{D110A410-71E8-4F3D-A81A-8AAEB9192E77}" destId="{FA508DCC-218E-4679-BEF4-4C7BB160A177}" srcOrd="0" destOrd="0" presId="urn:microsoft.com/office/officeart/2005/8/layout/cycle3"/>
    <dgm:cxn modelId="{268B08E7-376D-422B-A5C9-1D4EE05A71B2}" srcId="{06559C14-B06C-4922-B6CB-0703036901DD}" destId="{D4C8871F-4DE9-488B-B822-E3ADEED9AF76}" srcOrd="1" destOrd="0" parTransId="{0EFDCA9E-74DC-42FE-BD58-A0A6920A0273}" sibTransId="{E8AFD84A-8A09-48A1-B95F-08B9CA09E73B}"/>
    <dgm:cxn modelId="{FF439DBC-EBBD-4C27-A620-B93FC3F5CF36}" type="presOf" srcId="{9ECEF59B-318F-4993-A8FF-F8940218100C}" destId="{864047F7-F1F2-41A8-8FBD-E0599C699312}" srcOrd="0" destOrd="0" presId="urn:microsoft.com/office/officeart/2005/8/layout/cycle3"/>
    <dgm:cxn modelId="{D630C844-D4EF-40D3-B254-7E97BB503C41}" type="presOf" srcId="{016CD6F8-1AA1-448E-8855-19E2F1D7B660}" destId="{CEB06A56-6921-49FB-A766-37B8F395EC58}" srcOrd="0" destOrd="0" presId="urn:microsoft.com/office/officeart/2005/8/layout/cycle3"/>
    <dgm:cxn modelId="{BC343849-3502-4E97-B54A-11EEB66FFBDC}" srcId="{06559C14-B06C-4922-B6CB-0703036901DD}" destId="{20ECD872-55CB-4FAD-B9DF-46DAE941AD56}" srcOrd="3" destOrd="0" parTransId="{4BD3605F-D2AF-47C9-BB24-A74A7187819C}" sibTransId="{10D04382-679A-424C-8455-C954B49BB8E1}"/>
    <dgm:cxn modelId="{0636FFCE-393A-4DDB-9DA5-1F9B594DFD00}" type="presParOf" srcId="{5BCF5A99-CDC2-4A7A-9F3C-46E1D55E2A99}" destId="{ABC4D102-B845-41F5-BFA3-2669424F4F9D}" srcOrd="0" destOrd="0" presId="urn:microsoft.com/office/officeart/2005/8/layout/cycle3"/>
    <dgm:cxn modelId="{20682A80-8ADF-4B94-9998-DF1FE91280A7}" type="presParOf" srcId="{ABC4D102-B845-41F5-BFA3-2669424F4F9D}" destId="{CEB06A56-6921-49FB-A766-37B8F395EC58}" srcOrd="0" destOrd="0" presId="urn:microsoft.com/office/officeart/2005/8/layout/cycle3"/>
    <dgm:cxn modelId="{1D2314C8-81ED-43AC-97D8-9D3AD0F16067}" type="presParOf" srcId="{ABC4D102-B845-41F5-BFA3-2669424F4F9D}" destId="{87BDDB4E-A714-43ED-826D-4E8D1CFA23DA}" srcOrd="1" destOrd="0" presId="urn:microsoft.com/office/officeart/2005/8/layout/cycle3"/>
    <dgm:cxn modelId="{97138235-7006-49E6-ACEC-BBFBEB64E844}" type="presParOf" srcId="{ABC4D102-B845-41F5-BFA3-2669424F4F9D}" destId="{9AD36CC2-1A57-42EF-BF9C-202C7B3B5FD7}" srcOrd="2" destOrd="0" presId="urn:microsoft.com/office/officeart/2005/8/layout/cycle3"/>
    <dgm:cxn modelId="{49818E71-0F7C-499A-8BB9-95FD4DF36560}" type="presParOf" srcId="{ABC4D102-B845-41F5-BFA3-2669424F4F9D}" destId="{03455F40-1C80-4550-AB97-67912CBB65D4}" srcOrd="3" destOrd="0" presId="urn:microsoft.com/office/officeart/2005/8/layout/cycle3"/>
    <dgm:cxn modelId="{EE23F5B8-80C8-4BFE-9B23-816E15D879A1}" type="presParOf" srcId="{ABC4D102-B845-41F5-BFA3-2669424F4F9D}" destId="{035BC85E-EC0A-4833-AB2F-F3444583D142}" srcOrd="4" destOrd="0" presId="urn:microsoft.com/office/officeart/2005/8/layout/cycle3"/>
    <dgm:cxn modelId="{2D60BC9F-57D2-4986-BDCC-B0F3B794652B}" type="presParOf" srcId="{ABC4D102-B845-41F5-BFA3-2669424F4F9D}" destId="{F8F50F8A-051E-4989-9F3B-66E56074D18B}" srcOrd="5" destOrd="0" presId="urn:microsoft.com/office/officeart/2005/8/layout/cycle3"/>
    <dgm:cxn modelId="{04DFB870-F38D-4937-9809-92E79AB05213}" type="presParOf" srcId="{ABC4D102-B845-41F5-BFA3-2669424F4F9D}" destId="{FA508DCC-218E-4679-BEF4-4C7BB160A177}" srcOrd="6" destOrd="0" presId="urn:microsoft.com/office/officeart/2005/8/layout/cycle3"/>
    <dgm:cxn modelId="{0805052B-8712-4D9E-94C1-066BFFD5C03E}" type="presParOf" srcId="{ABC4D102-B845-41F5-BFA3-2669424F4F9D}" destId="{864047F7-F1F2-41A8-8FBD-E0599C699312}" srcOrd="7" destOrd="0" presId="urn:microsoft.com/office/officeart/2005/8/layout/cycle3"/>
    <dgm:cxn modelId="{87A82B20-D100-4BB2-AEE2-9607CFD7DBB8}" type="presParOf" srcId="{ABC4D102-B845-41F5-BFA3-2669424F4F9D}" destId="{BD8C619A-E5D4-40B2-8EB7-5571C291B94F}" srcOrd="8" destOrd="0" presId="urn:microsoft.com/office/officeart/2005/8/layout/cycle3"/>
    <dgm:cxn modelId="{42AD5EB7-3D11-432E-9A6F-6722EFA8E0C0}" type="presParOf" srcId="{ABC4D102-B845-41F5-BFA3-2669424F4F9D}" destId="{D3FD4A5C-FAE2-4A85-84AB-29903562A001}" srcOrd="9"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BDDB4E-A714-43ED-826D-4E8D1CFA23DA}">
      <dsp:nvSpPr>
        <dsp:cNvPr id="0" name=""/>
        <dsp:cNvSpPr/>
      </dsp:nvSpPr>
      <dsp:spPr>
        <a:xfrm>
          <a:off x="791984" y="-46856"/>
          <a:ext cx="3988156" cy="3988156"/>
        </a:xfrm>
        <a:prstGeom prst="circularArrow">
          <a:avLst>
            <a:gd name="adj1" fmla="val 5544"/>
            <a:gd name="adj2" fmla="val 330680"/>
            <a:gd name="adj3" fmla="val 14785519"/>
            <a:gd name="adj4" fmla="val 16797293"/>
            <a:gd name="adj5" fmla="val 5757"/>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CEB06A56-6921-49FB-A766-37B8F395EC58}">
      <dsp:nvSpPr>
        <dsp:cNvPr id="0" name=""/>
        <dsp:cNvSpPr/>
      </dsp:nvSpPr>
      <dsp:spPr>
        <a:xfrm>
          <a:off x="2285441" y="503"/>
          <a:ext cx="1001241" cy="500620"/>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mn-lt"/>
              <a:cs typeface="Arial" panose="020B0604020202020204" pitchFamily="34" charset="0"/>
            </a:rPr>
            <a:t>Justificación del Repositorio</a:t>
          </a:r>
        </a:p>
      </dsp:txBody>
      <dsp:txXfrm>
        <a:off x="2309879" y="24941"/>
        <a:ext cx="952365" cy="451744"/>
      </dsp:txXfrm>
    </dsp:sp>
    <dsp:sp modelId="{9AD36CC2-1A57-42EF-BF9C-202C7B3B5FD7}">
      <dsp:nvSpPr>
        <dsp:cNvPr id="0" name=""/>
        <dsp:cNvSpPr/>
      </dsp:nvSpPr>
      <dsp:spPr>
        <a:xfrm>
          <a:off x="3322730" y="333542"/>
          <a:ext cx="1113049" cy="630321"/>
        </a:xfrm>
        <a:prstGeom prst="roundRect">
          <a:avLst/>
        </a:prstGeom>
        <a:gradFill rotWithShape="0">
          <a:gsLst>
            <a:gs pos="0">
              <a:schemeClr val="accent5">
                <a:hueOff val="-919168"/>
                <a:satOff val="-1278"/>
                <a:lumOff val="-490"/>
                <a:alphaOff val="0"/>
                <a:satMod val="103000"/>
                <a:lumMod val="102000"/>
                <a:tint val="94000"/>
              </a:schemeClr>
            </a:gs>
            <a:gs pos="50000">
              <a:schemeClr val="accent5">
                <a:hueOff val="-919168"/>
                <a:satOff val="-1278"/>
                <a:lumOff val="-490"/>
                <a:alphaOff val="0"/>
                <a:satMod val="110000"/>
                <a:lumMod val="100000"/>
                <a:shade val="100000"/>
              </a:schemeClr>
            </a:gs>
            <a:gs pos="100000">
              <a:schemeClr val="accent5">
                <a:hueOff val="-919168"/>
                <a:satOff val="-1278"/>
                <a:lumOff val="-49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mn-lt"/>
            </a:rPr>
            <a:t>Definición del Repositorio: misión, objetivos, metas y funciones</a:t>
          </a:r>
        </a:p>
      </dsp:txBody>
      <dsp:txXfrm>
        <a:off x="3353500" y="364312"/>
        <a:ext cx="1051509" cy="568781"/>
      </dsp:txXfrm>
    </dsp:sp>
    <dsp:sp modelId="{03455F40-1C80-4550-AB97-67912CBB65D4}">
      <dsp:nvSpPr>
        <dsp:cNvPr id="0" name=""/>
        <dsp:cNvSpPr/>
      </dsp:nvSpPr>
      <dsp:spPr>
        <a:xfrm>
          <a:off x="3960310" y="1405885"/>
          <a:ext cx="1001241" cy="500620"/>
        </a:xfrm>
        <a:prstGeom prst="roundRect">
          <a:avLst/>
        </a:prstGeom>
        <a:gradFill rotWithShape="0">
          <a:gsLst>
            <a:gs pos="0">
              <a:schemeClr val="accent5">
                <a:hueOff val="-1838336"/>
                <a:satOff val="-2557"/>
                <a:lumOff val="-981"/>
                <a:alphaOff val="0"/>
                <a:satMod val="103000"/>
                <a:lumMod val="102000"/>
                <a:tint val="94000"/>
              </a:schemeClr>
            </a:gs>
            <a:gs pos="50000">
              <a:schemeClr val="accent5">
                <a:hueOff val="-1838336"/>
                <a:satOff val="-2557"/>
                <a:lumOff val="-981"/>
                <a:alphaOff val="0"/>
                <a:satMod val="110000"/>
                <a:lumMod val="100000"/>
                <a:shade val="100000"/>
              </a:schemeClr>
            </a:gs>
            <a:gs pos="100000">
              <a:schemeClr val="accent5">
                <a:hueOff val="-1838336"/>
                <a:satOff val="-2557"/>
                <a:lumOff val="-98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mn-lt"/>
            </a:rPr>
            <a:t>Alcance</a:t>
          </a:r>
        </a:p>
      </dsp:txBody>
      <dsp:txXfrm>
        <a:off x="3984748" y="1430323"/>
        <a:ext cx="952365" cy="451744"/>
      </dsp:txXfrm>
    </dsp:sp>
    <dsp:sp modelId="{035BC85E-EC0A-4833-AB2F-F3444583D142}">
      <dsp:nvSpPr>
        <dsp:cNvPr id="0" name=""/>
        <dsp:cNvSpPr/>
      </dsp:nvSpPr>
      <dsp:spPr>
        <a:xfrm>
          <a:off x="3758296" y="2551562"/>
          <a:ext cx="1001241" cy="500620"/>
        </a:xfrm>
        <a:prstGeom prst="roundRect">
          <a:avLst/>
        </a:prstGeom>
        <a:gradFill rotWithShape="0">
          <a:gsLst>
            <a:gs pos="0">
              <a:schemeClr val="accent5">
                <a:hueOff val="-2757504"/>
                <a:satOff val="-3835"/>
                <a:lumOff val="-1471"/>
                <a:alphaOff val="0"/>
                <a:satMod val="103000"/>
                <a:lumMod val="102000"/>
                <a:tint val="94000"/>
              </a:schemeClr>
            </a:gs>
            <a:gs pos="50000">
              <a:schemeClr val="accent5">
                <a:hueOff val="-2757504"/>
                <a:satOff val="-3835"/>
                <a:lumOff val="-1471"/>
                <a:alphaOff val="0"/>
                <a:satMod val="110000"/>
                <a:lumMod val="100000"/>
                <a:shade val="100000"/>
              </a:schemeClr>
            </a:gs>
            <a:gs pos="100000">
              <a:schemeClr val="accent5">
                <a:hueOff val="-2757504"/>
                <a:satOff val="-3835"/>
                <a:lumOff val="-147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mn-lt"/>
            </a:rPr>
            <a:t>Tipología Documental</a:t>
          </a:r>
        </a:p>
      </dsp:txBody>
      <dsp:txXfrm>
        <a:off x="3782734" y="2576000"/>
        <a:ext cx="952365" cy="451744"/>
      </dsp:txXfrm>
    </dsp:sp>
    <dsp:sp modelId="{F8F50F8A-051E-4989-9F3B-66E56074D18B}">
      <dsp:nvSpPr>
        <dsp:cNvPr id="0" name=""/>
        <dsp:cNvSpPr/>
      </dsp:nvSpPr>
      <dsp:spPr>
        <a:xfrm>
          <a:off x="2867117" y="3299350"/>
          <a:ext cx="1001241" cy="500620"/>
        </a:xfrm>
        <a:prstGeom prst="roundRect">
          <a:avLst/>
        </a:prstGeom>
        <a:gradFill rotWithShape="0">
          <a:gsLst>
            <a:gs pos="0">
              <a:schemeClr val="accent5">
                <a:hueOff val="-3676672"/>
                <a:satOff val="-5114"/>
                <a:lumOff val="-1961"/>
                <a:alphaOff val="0"/>
                <a:satMod val="103000"/>
                <a:lumMod val="102000"/>
                <a:tint val="94000"/>
              </a:schemeClr>
            </a:gs>
            <a:gs pos="50000">
              <a:schemeClr val="accent5">
                <a:hueOff val="-3676672"/>
                <a:satOff val="-5114"/>
                <a:lumOff val="-1961"/>
                <a:alphaOff val="0"/>
                <a:satMod val="110000"/>
                <a:lumMod val="100000"/>
                <a:shade val="100000"/>
              </a:schemeClr>
            </a:gs>
            <a:gs pos="100000">
              <a:schemeClr val="accent5">
                <a:hueOff val="-3676672"/>
                <a:satOff val="-5114"/>
                <a:lumOff val="-196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mn-lt"/>
            </a:rPr>
            <a:t>Equipo de Trabajo</a:t>
          </a:r>
        </a:p>
      </dsp:txBody>
      <dsp:txXfrm>
        <a:off x="2891555" y="3323788"/>
        <a:ext cx="952365" cy="451744"/>
      </dsp:txXfrm>
    </dsp:sp>
    <dsp:sp modelId="{FA508DCC-218E-4679-BEF4-4C7BB160A177}">
      <dsp:nvSpPr>
        <dsp:cNvPr id="0" name=""/>
        <dsp:cNvSpPr/>
      </dsp:nvSpPr>
      <dsp:spPr>
        <a:xfrm>
          <a:off x="1703766" y="3299350"/>
          <a:ext cx="1001241" cy="500620"/>
        </a:xfrm>
        <a:prstGeom prst="roundRect">
          <a:avLst/>
        </a:prstGeom>
        <a:gradFill rotWithShape="0">
          <a:gsLst>
            <a:gs pos="0">
              <a:schemeClr val="accent5">
                <a:hueOff val="-4595840"/>
                <a:satOff val="-6392"/>
                <a:lumOff val="-2451"/>
                <a:alphaOff val="0"/>
                <a:satMod val="103000"/>
                <a:lumMod val="102000"/>
                <a:tint val="94000"/>
              </a:schemeClr>
            </a:gs>
            <a:gs pos="50000">
              <a:schemeClr val="accent5">
                <a:hueOff val="-4595840"/>
                <a:satOff val="-6392"/>
                <a:lumOff val="-2451"/>
                <a:alphaOff val="0"/>
                <a:satMod val="110000"/>
                <a:lumMod val="100000"/>
                <a:shade val="100000"/>
              </a:schemeClr>
            </a:gs>
            <a:gs pos="100000">
              <a:schemeClr val="accent5">
                <a:hueOff val="-4595840"/>
                <a:satOff val="-6392"/>
                <a:lumOff val="-2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mn-lt"/>
            </a:rPr>
            <a:t>Proveedores de información</a:t>
          </a:r>
        </a:p>
      </dsp:txBody>
      <dsp:txXfrm>
        <a:off x="1728204" y="3323788"/>
        <a:ext cx="952365" cy="451744"/>
      </dsp:txXfrm>
    </dsp:sp>
    <dsp:sp modelId="{864047F7-F1F2-41A8-8FBD-E0599C699312}">
      <dsp:nvSpPr>
        <dsp:cNvPr id="0" name=""/>
        <dsp:cNvSpPr/>
      </dsp:nvSpPr>
      <dsp:spPr>
        <a:xfrm>
          <a:off x="812587" y="2551562"/>
          <a:ext cx="1001241" cy="500620"/>
        </a:xfrm>
        <a:prstGeom prst="roundRect">
          <a:avLst/>
        </a:prstGeom>
        <a:gradFill rotWithShape="0">
          <a:gsLst>
            <a:gs pos="0">
              <a:schemeClr val="accent5">
                <a:hueOff val="-5515009"/>
                <a:satOff val="-7671"/>
                <a:lumOff val="-2942"/>
                <a:alphaOff val="0"/>
                <a:satMod val="103000"/>
                <a:lumMod val="102000"/>
                <a:tint val="94000"/>
              </a:schemeClr>
            </a:gs>
            <a:gs pos="50000">
              <a:schemeClr val="accent5">
                <a:hueOff val="-5515009"/>
                <a:satOff val="-7671"/>
                <a:lumOff val="-2942"/>
                <a:alphaOff val="0"/>
                <a:satMod val="110000"/>
                <a:lumMod val="100000"/>
                <a:shade val="100000"/>
              </a:schemeClr>
            </a:gs>
            <a:gs pos="100000">
              <a:schemeClr val="accent5">
                <a:hueOff val="-5515009"/>
                <a:satOff val="-7671"/>
                <a:lumOff val="-294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mn-lt"/>
            </a:rPr>
            <a:t>Flujos de Trabajo</a:t>
          </a:r>
        </a:p>
      </dsp:txBody>
      <dsp:txXfrm>
        <a:off x="837025" y="2576000"/>
        <a:ext cx="952365" cy="451744"/>
      </dsp:txXfrm>
    </dsp:sp>
    <dsp:sp modelId="{BD8C619A-E5D4-40B2-8EB7-5571C291B94F}">
      <dsp:nvSpPr>
        <dsp:cNvPr id="0" name=""/>
        <dsp:cNvSpPr/>
      </dsp:nvSpPr>
      <dsp:spPr>
        <a:xfrm>
          <a:off x="610573" y="1405885"/>
          <a:ext cx="1001241" cy="500620"/>
        </a:xfrm>
        <a:prstGeom prst="roundRect">
          <a:avLst/>
        </a:prstGeom>
        <a:gradFill rotWithShape="0">
          <a:gsLst>
            <a:gs pos="0">
              <a:schemeClr val="accent5">
                <a:hueOff val="-6434176"/>
                <a:satOff val="-8949"/>
                <a:lumOff val="-3432"/>
                <a:alphaOff val="0"/>
                <a:satMod val="103000"/>
                <a:lumMod val="102000"/>
                <a:tint val="94000"/>
              </a:schemeClr>
            </a:gs>
            <a:gs pos="50000">
              <a:schemeClr val="accent5">
                <a:hueOff val="-6434176"/>
                <a:satOff val="-8949"/>
                <a:lumOff val="-3432"/>
                <a:alphaOff val="0"/>
                <a:satMod val="110000"/>
                <a:lumMod val="100000"/>
                <a:shade val="100000"/>
              </a:schemeClr>
            </a:gs>
            <a:gs pos="100000">
              <a:schemeClr val="accent5">
                <a:hueOff val="-6434176"/>
                <a:satOff val="-8949"/>
                <a:lumOff val="-343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mn-lt"/>
            </a:rPr>
            <a:t>Servicios que ofrecerá el repositorio</a:t>
          </a:r>
        </a:p>
      </dsp:txBody>
      <dsp:txXfrm>
        <a:off x="635011" y="1430323"/>
        <a:ext cx="952365" cy="451744"/>
      </dsp:txXfrm>
    </dsp:sp>
    <dsp:sp modelId="{D3FD4A5C-FAE2-4A85-84AB-29903562A001}">
      <dsp:nvSpPr>
        <dsp:cNvPr id="0" name=""/>
        <dsp:cNvSpPr/>
      </dsp:nvSpPr>
      <dsp:spPr>
        <a:xfrm>
          <a:off x="1192248" y="398393"/>
          <a:ext cx="1001241" cy="500620"/>
        </a:xfrm>
        <a:prstGeom prst="roundRect">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mn-lt"/>
            </a:rPr>
            <a:t>Difusión y promoción del repositorio</a:t>
          </a:r>
        </a:p>
      </dsp:txBody>
      <dsp:txXfrm>
        <a:off x="1216686" y="422831"/>
        <a:ext cx="952365" cy="45174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C159-E2D0-4400-AEC0-1D4E0DF2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2541</Words>
  <Characters>13978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Gipsy Pina Lopez</dc:creator>
  <cp:keywords/>
  <dc:description/>
  <cp:lastModifiedBy>Jenny Gipsy Pina Lopez</cp:lastModifiedBy>
  <cp:revision>9</cp:revision>
  <dcterms:created xsi:type="dcterms:W3CDTF">2024-06-27T18:43:00Z</dcterms:created>
  <dcterms:modified xsi:type="dcterms:W3CDTF">2024-07-01T15:01:00Z</dcterms:modified>
</cp:coreProperties>
</file>