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94149" w14:textId="19AD4015" w:rsidR="009F4512" w:rsidRDefault="007E2622" w:rsidP="00351107">
      <w:pPr>
        <w:spacing w:line="360" w:lineRule="auto"/>
        <w:jc w:val="center"/>
        <w:rPr>
          <w:rFonts w:ascii="Arial" w:hAnsi="Arial" w:cs="Arial"/>
          <w:b/>
        </w:rPr>
      </w:pPr>
      <w:r w:rsidRPr="00130D34">
        <w:rPr>
          <w:rFonts w:ascii="Arial" w:hAnsi="Arial" w:cs="Arial"/>
          <w:b/>
        </w:rPr>
        <w:t>S</w:t>
      </w:r>
      <w:r w:rsidR="00171749" w:rsidRPr="00130D34">
        <w:rPr>
          <w:rFonts w:ascii="Arial" w:hAnsi="Arial" w:cs="Arial"/>
          <w:b/>
        </w:rPr>
        <w:t>E</w:t>
      </w:r>
      <w:r w:rsidRPr="00130D34">
        <w:rPr>
          <w:rFonts w:ascii="Arial" w:hAnsi="Arial" w:cs="Arial"/>
          <w:b/>
        </w:rPr>
        <w:t>LEC</w:t>
      </w:r>
      <w:r w:rsidR="00171749" w:rsidRPr="00130D34">
        <w:rPr>
          <w:rFonts w:ascii="Arial" w:hAnsi="Arial" w:cs="Arial"/>
          <w:b/>
        </w:rPr>
        <w:t>CIÓN DE CULTIVARES DE CAÑA DE AZÚCAR EN ÁREAS CON</w:t>
      </w:r>
      <w:r w:rsidR="003723AE" w:rsidRPr="00130D34">
        <w:rPr>
          <w:rFonts w:ascii="Arial" w:hAnsi="Arial" w:cs="Arial"/>
          <w:b/>
        </w:rPr>
        <w:t xml:space="preserve"> </w:t>
      </w:r>
      <w:r w:rsidR="00171749" w:rsidRPr="00130D34">
        <w:rPr>
          <w:rFonts w:ascii="Arial" w:hAnsi="Arial" w:cs="Arial"/>
          <w:b/>
        </w:rPr>
        <w:t>SEQUÍA</w:t>
      </w:r>
      <w:r w:rsidR="00C32F63" w:rsidRPr="00130D34">
        <w:rPr>
          <w:rFonts w:ascii="Arial" w:hAnsi="Arial" w:cs="Arial"/>
          <w:b/>
        </w:rPr>
        <w:t xml:space="preserve"> </w:t>
      </w:r>
      <w:r w:rsidR="00401234" w:rsidRPr="00130D34">
        <w:rPr>
          <w:rFonts w:ascii="Arial" w:hAnsi="Arial" w:cs="Arial"/>
          <w:b/>
        </w:rPr>
        <w:t>AGR</w:t>
      </w:r>
      <w:r w:rsidR="00401234">
        <w:rPr>
          <w:rFonts w:ascii="Arial" w:hAnsi="Arial" w:cs="Arial"/>
          <w:b/>
        </w:rPr>
        <w:t>Í</w:t>
      </w:r>
      <w:r w:rsidR="00401234" w:rsidRPr="00130D34">
        <w:rPr>
          <w:rFonts w:ascii="Arial" w:hAnsi="Arial" w:cs="Arial"/>
          <w:b/>
        </w:rPr>
        <w:t>COLA</w:t>
      </w:r>
    </w:p>
    <w:p w14:paraId="0C2E3640" w14:textId="0AA02C28" w:rsidR="00D16B23" w:rsidRPr="002D7BEB" w:rsidRDefault="002D7BEB" w:rsidP="00351107">
      <w:pPr>
        <w:spacing w:line="360" w:lineRule="auto"/>
        <w:jc w:val="center"/>
        <w:rPr>
          <w:rFonts w:ascii="Arial" w:hAnsi="Arial" w:cs="Arial"/>
          <w:b/>
          <w:caps/>
          <w:lang w:val="en-US"/>
        </w:rPr>
      </w:pPr>
      <w:r w:rsidRPr="002D7BEB">
        <w:rPr>
          <w:rFonts w:ascii="Arial" w:hAnsi="Arial" w:cs="Arial"/>
          <w:b/>
          <w:caps/>
          <w:lang w:val="en"/>
        </w:rPr>
        <w:t>Selection of sugarcane cultivars under agricultural drought conditions</w:t>
      </w:r>
    </w:p>
    <w:p w14:paraId="394A47BD" w14:textId="706EA142" w:rsidR="00C32F63" w:rsidRPr="00130D34" w:rsidRDefault="00C32F63" w:rsidP="00130D34">
      <w:pPr>
        <w:spacing w:line="360" w:lineRule="auto"/>
        <w:jc w:val="center"/>
        <w:rPr>
          <w:rFonts w:ascii="Arial" w:hAnsi="Arial" w:cs="Arial"/>
          <w:vertAlign w:val="superscript"/>
        </w:rPr>
      </w:pPr>
      <w:r w:rsidRPr="00130D34">
        <w:rPr>
          <w:rFonts w:ascii="Arial" w:hAnsi="Arial" w:cs="Arial"/>
        </w:rPr>
        <w:t>Héctor Jorge Suárez</w:t>
      </w:r>
      <w:r w:rsidR="005E13A3" w:rsidRPr="00130D34">
        <w:rPr>
          <w:rFonts w:ascii="Arial" w:hAnsi="Arial" w:cs="Arial"/>
          <w:vertAlign w:val="superscript"/>
        </w:rPr>
        <w:t>1</w:t>
      </w:r>
      <w:r w:rsidRPr="00130D34">
        <w:rPr>
          <w:rFonts w:ascii="Arial" w:hAnsi="Arial" w:cs="Arial"/>
        </w:rPr>
        <w:t xml:space="preserve">, </w:t>
      </w:r>
      <w:proofErr w:type="spellStart"/>
      <w:r w:rsidRPr="00130D34">
        <w:rPr>
          <w:rFonts w:ascii="Arial" w:hAnsi="Arial" w:cs="Arial"/>
        </w:rPr>
        <w:t>Emid</w:t>
      </w:r>
      <w:proofErr w:type="spellEnd"/>
      <w:r w:rsidRPr="00130D34">
        <w:rPr>
          <w:rFonts w:ascii="Arial" w:hAnsi="Arial" w:cs="Arial"/>
        </w:rPr>
        <w:t xml:space="preserve"> J Rangel</w:t>
      </w:r>
      <w:r w:rsidR="005741AB" w:rsidRPr="00130D34">
        <w:rPr>
          <w:rFonts w:ascii="Arial" w:hAnsi="Arial" w:cs="Arial"/>
        </w:rPr>
        <w:t xml:space="preserve"> Ortíz</w:t>
      </w:r>
      <w:r w:rsidR="003F048D" w:rsidRPr="00130D34">
        <w:rPr>
          <w:rFonts w:ascii="Arial" w:hAnsi="Arial" w:cs="Arial"/>
          <w:vertAlign w:val="superscript"/>
        </w:rPr>
        <w:t>1</w:t>
      </w:r>
      <w:r w:rsidRPr="00130D34">
        <w:rPr>
          <w:rFonts w:ascii="Arial" w:hAnsi="Arial" w:cs="Arial"/>
        </w:rPr>
        <w:t xml:space="preserve">, </w:t>
      </w:r>
      <w:proofErr w:type="spellStart"/>
      <w:r w:rsidR="007E2622" w:rsidRPr="00130D34">
        <w:rPr>
          <w:rFonts w:ascii="Arial" w:hAnsi="Arial" w:cs="Arial"/>
          <w:bCs/>
          <w:lang w:val="es-MX"/>
        </w:rPr>
        <w:t>Ei</w:t>
      </w:r>
      <w:r w:rsidR="007B4DC7" w:rsidRPr="00130D34">
        <w:rPr>
          <w:rFonts w:ascii="Arial" w:hAnsi="Arial" w:cs="Arial"/>
          <w:bCs/>
          <w:lang w:val="es-MX"/>
        </w:rPr>
        <w:t>da</w:t>
      </w:r>
      <w:proofErr w:type="spellEnd"/>
      <w:r w:rsidR="007B4DC7" w:rsidRPr="00130D34">
        <w:rPr>
          <w:rFonts w:ascii="Arial" w:hAnsi="Arial" w:cs="Arial"/>
          <w:bCs/>
          <w:lang w:val="es-MX"/>
        </w:rPr>
        <w:t xml:space="preserve"> Rodríguez Lema</w:t>
      </w:r>
      <w:r w:rsidR="007E2622" w:rsidRPr="00130D34">
        <w:rPr>
          <w:rFonts w:ascii="Arial" w:hAnsi="Arial" w:cs="Arial"/>
          <w:bCs/>
          <w:vertAlign w:val="superscript"/>
          <w:lang w:val="es-MX"/>
        </w:rPr>
        <w:t>1</w:t>
      </w:r>
      <w:r w:rsidR="007B4DC7" w:rsidRPr="00130D34">
        <w:rPr>
          <w:rFonts w:ascii="Arial" w:hAnsi="Arial" w:cs="Arial"/>
          <w:bCs/>
          <w:lang w:val="es-MX"/>
        </w:rPr>
        <w:t xml:space="preserve">, </w:t>
      </w:r>
      <w:r w:rsidRPr="00130D34">
        <w:rPr>
          <w:rFonts w:ascii="Arial" w:hAnsi="Arial" w:cs="Arial"/>
        </w:rPr>
        <w:t>Miguel González</w:t>
      </w:r>
      <w:r w:rsidR="005741AB" w:rsidRPr="00130D34">
        <w:rPr>
          <w:rFonts w:ascii="Arial" w:hAnsi="Arial" w:cs="Arial"/>
        </w:rPr>
        <w:t xml:space="preserve"> Nuñez</w:t>
      </w:r>
      <w:r w:rsidR="003F048D" w:rsidRPr="00130D34">
        <w:rPr>
          <w:rFonts w:ascii="Arial" w:hAnsi="Arial" w:cs="Arial"/>
          <w:vertAlign w:val="superscript"/>
        </w:rPr>
        <w:t>1</w:t>
      </w:r>
      <w:r w:rsidRPr="00130D34">
        <w:rPr>
          <w:rFonts w:ascii="Arial" w:hAnsi="Arial" w:cs="Arial"/>
        </w:rPr>
        <w:t xml:space="preserve">, </w:t>
      </w:r>
      <w:bookmarkStart w:id="0" w:name="_GoBack"/>
      <w:r w:rsidR="0039793D" w:rsidRPr="00130D34">
        <w:rPr>
          <w:rFonts w:ascii="Arial" w:hAnsi="Arial" w:cs="Arial"/>
        </w:rPr>
        <w:t>José</w:t>
      </w:r>
      <w:r w:rsidRPr="00130D34">
        <w:rPr>
          <w:rFonts w:ascii="Arial" w:hAnsi="Arial" w:cs="Arial"/>
        </w:rPr>
        <w:t xml:space="preserve"> R. Gómez</w:t>
      </w:r>
      <w:r w:rsidR="00961F93" w:rsidRPr="00130D34">
        <w:rPr>
          <w:rFonts w:ascii="Arial" w:hAnsi="Arial" w:cs="Arial"/>
        </w:rPr>
        <w:t xml:space="preserve"> Pérez</w:t>
      </w:r>
      <w:r w:rsidR="003F048D" w:rsidRPr="00130D34">
        <w:rPr>
          <w:rFonts w:ascii="Arial" w:hAnsi="Arial" w:cs="Arial"/>
          <w:vertAlign w:val="superscript"/>
        </w:rPr>
        <w:t>1</w:t>
      </w:r>
      <w:bookmarkEnd w:id="0"/>
      <w:r w:rsidRPr="00130D34">
        <w:rPr>
          <w:rFonts w:ascii="Arial" w:hAnsi="Arial" w:cs="Arial"/>
        </w:rPr>
        <w:t>, Erasmo Cruz</w:t>
      </w:r>
      <w:r w:rsidR="005741AB" w:rsidRPr="00130D34">
        <w:rPr>
          <w:rFonts w:ascii="Arial" w:hAnsi="Arial" w:cs="Arial"/>
        </w:rPr>
        <w:t xml:space="preserve"> García</w:t>
      </w:r>
      <w:r w:rsidR="003F048D" w:rsidRPr="00130D34">
        <w:rPr>
          <w:rFonts w:ascii="Arial" w:hAnsi="Arial" w:cs="Arial"/>
          <w:vertAlign w:val="superscript"/>
        </w:rPr>
        <w:t>2</w:t>
      </w:r>
      <w:r w:rsidRPr="00130D34">
        <w:rPr>
          <w:rFonts w:ascii="Arial" w:hAnsi="Arial" w:cs="Arial"/>
        </w:rPr>
        <w:t xml:space="preserve"> y </w:t>
      </w:r>
      <w:proofErr w:type="spellStart"/>
      <w:r w:rsidRPr="00130D34">
        <w:rPr>
          <w:rFonts w:ascii="Arial" w:hAnsi="Arial" w:cs="Arial"/>
        </w:rPr>
        <w:t>Jose</w:t>
      </w:r>
      <w:proofErr w:type="spellEnd"/>
      <w:r w:rsidRPr="00130D34">
        <w:rPr>
          <w:rFonts w:ascii="Arial" w:hAnsi="Arial" w:cs="Arial"/>
        </w:rPr>
        <w:t xml:space="preserve"> A. </w:t>
      </w:r>
      <w:proofErr w:type="spellStart"/>
      <w:r w:rsidRPr="00130D34">
        <w:rPr>
          <w:rFonts w:ascii="Arial" w:hAnsi="Arial" w:cs="Arial"/>
        </w:rPr>
        <w:t>Dranguet</w:t>
      </w:r>
      <w:proofErr w:type="spellEnd"/>
      <w:r w:rsidR="00961F93" w:rsidRPr="00130D34">
        <w:rPr>
          <w:rFonts w:ascii="Arial" w:hAnsi="Arial" w:cs="Arial"/>
        </w:rPr>
        <w:t xml:space="preserve"> Isbert</w:t>
      </w:r>
      <w:r w:rsidR="003F048D" w:rsidRPr="00130D34">
        <w:rPr>
          <w:rFonts w:ascii="Arial" w:hAnsi="Arial" w:cs="Arial"/>
          <w:vertAlign w:val="superscript"/>
        </w:rPr>
        <w:t>1</w:t>
      </w:r>
    </w:p>
    <w:p w14:paraId="39C1979E" w14:textId="50869F5A" w:rsidR="000D19E8" w:rsidRPr="000D19E8" w:rsidRDefault="003F048D" w:rsidP="000D19E8">
      <w:pPr>
        <w:pStyle w:val="Prrafodelista"/>
        <w:numPr>
          <w:ilvl w:val="0"/>
          <w:numId w:val="3"/>
        </w:numPr>
        <w:spacing w:line="360" w:lineRule="auto"/>
        <w:rPr>
          <w:rFonts w:ascii="Arial" w:hAnsi="Arial" w:cs="Arial"/>
        </w:rPr>
      </w:pPr>
      <w:r w:rsidRPr="00130D34">
        <w:rPr>
          <w:rFonts w:ascii="Arial" w:hAnsi="Arial" w:cs="Arial"/>
        </w:rPr>
        <w:t>Instituto de Investigaciones de la Caña de Azúcar (INICA)</w:t>
      </w:r>
      <w:r w:rsidR="000D19E8" w:rsidRPr="000D19E8">
        <w:rPr>
          <w:rFonts w:ascii="Arial" w:eastAsia="Times New Roman" w:hAnsi="Arial" w:cs="Arial"/>
          <w:i/>
          <w:iCs/>
          <w:lang w:eastAsia="es-ES"/>
        </w:rPr>
        <w:t xml:space="preserve"> </w:t>
      </w:r>
      <w:r w:rsidR="000D19E8" w:rsidRPr="000D19E8">
        <w:rPr>
          <w:rFonts w:ascii="Arial" w:hAnsi="Arial" w:cs="Arial"/>
        </w:rPr>
        <w:t>Carretera a la CUJAE, Km 1½ ,Boyeros, CP 19390, La Habana, Cuba</w:t>
      </w:r>
    </w:p>
    <w:p w14:paraId="6120123F" w14:textId="47A94B83" w:rsidR="007B2CA3" w:rsidRPr="00130D34" w:rsidRDefault="003F048D" w:rsidP="00130D34">
      <w:pPr>
        <w:pStyle w:val="Prrafodelista"/>
        <w:numPr>
          <w:ilvl w:val="0"/>
          <w:numId w:val="3"/>
        </w:numPr>
        <w:spacing w:line="360" w:lineRule="auto"/>
        <w:jc w:val="both"/>
        <w:rPr>
          <w:rFonts w:ascii="Arial" w:hAnsi="Arial" w:cs="Arial"/>
        </w:rPr>
      </w:pPr>
      <w:r w:rsidRPr="00130D34">
        <w:rPr>
          <w:rFonts w:ascii="Arial" w:hAnsi="Arial" w:cs="Arial"/>
        </w:rPr>
        <w:t>Empresa Agroindustrial Azucarera (EAA) 14 de Julio</w:t>
      </w:r>
      <w:r w:rsidR="007B2CA3" w:rsidRPr="00130D34">
        <w:rPr>
          <w:rFonts w:ascii="Arial" w:hAnsi="Arial" w:cs="Arial"/>
        </w:rPr>
        <w:t xml:space="preserve">. Cooperativa El </w:t>
      </w:r>
      <w:proofErr w:type="spellStart"/>
      <w:r w:rsidR="007B2CA3" w:rsidRPr="00130D34">
        <w:rPr>
          <w:rFonts w:ascii="Arial" w:hAnsi="Arial" w:cs="Arial"/>
        </w:rPr>
        <w:t>Limpio</w:t>
      </w:r>
      <w:r w:rsidR="000D19E8">
        <w:rPr>
          <w:rFonts w:ascii="Arial" w:hAnsi="Arial" w:cs="Arial"/>
        </w:rPr>
        <w:t>,Cienfuegos,Cuba</w:t>
      </w:r>
      <w:proofErr w:type="spellEnd"/>
    </w:p>
    <w:p w14:paraId="2668EAE8" w14:textId="1FD5B16F" w:rsidR="007B2CA3" w:rsidRPr="00565528" w:rsidRDefault="00565528" w:rsidP="00130D34">
      <w:pPr>
        <w:spacing w:line="360" w:lineRule="auto"/>
        <w:ind w:left="360"/>
        <w:jc w:val="both"/>
        <w:rPr>
          <w:rFonts w:ascii="Arial" w:hAnsi="Arial" w:cs="Arial"/>
          <w:lang w:val="en-US"/>
        </w:rPr>
      </w:pPr>
      <w:r w:rsidRPr="00565528">
        <w:rPr>
          <w:rFonts w:ascii="Arial" w:hAnsi="Arial" w:cs="Arial"/>
          <w:lang w:val="en-US"/>
        </w:rPr>
        <w:t>E</w:t>
      </w:r>
      <w:r w:rsidR="00375C79" w:rsidRPr="00565528">
        <w:rPr>
          <w:rFonts w:ascii="Arial" w:hAnsi="Arial" w:cs="Arial"/>
          <w:lang w:val="en-US"/>
        </w:rPr>
        <w:t>mail:</w:t>
      </w:r>
      <w:r w:rsidR="00BB062D" w:rsidRPr="00565528">
        <w:rPr>
          <w:rFonts w:ascii="Arial" w:hAnsi="Arial" w:cs="Arial"/>
          <w:lang w:val="en-US"/>
        </w:rPr>
        <w:t xml:space="preserve"> </w:t>
      </w:r>
      <w:hyperlink r:id="rId8" w:history="1">
        <w:r w:rsidR="00BB062D" w:rsidRPr="00565528">
          <w:rPr>
            <w:rStyle w:val="Hipervnculo"/>
            <w:rFonts w:ascii="Arial" w:hAnsi="Arial" w:cs="Arial"/>
            <w:color w:val="auto"/>
            <w:lang w:val="en-US"/>
          </w:rPr>
          <w:t>hector.jorge@inica.azcuba.cu</w:t>
        </w:r>
      </w:hyperlink>
    </w:p>
    <w:p w14:paraId="3D61548D" w14:textId="5CC911EA" w:rsidR="005368D9" w:rsidRPr="00462351" w:rsidRDefault="004E7DCD" w:rsidP="00130D34">
      <w:pPr>
        <w:spacing w:line="360" w:lineRule="auto"/>
        <w:jc w:val="both"/>
        <w:rPr>
          <w:rFonts w:ascii="Arial" w:hAnsi="Arial" w:cs="Arial"/>
          <w:b/>
        </w:rPr>
      </w:pPr>
      <w:r w:rsidRPr="00462351">
        <w:rPr>
          <w:rFonts w:ascii="Arial" w:hAnsi="Arial" w:cs="Arial"/>
          <w:b/>
        </w:rPr>
        <w:t>R</w:t>
      </w:r>
      <w:r w:rsidR="00462351">
        <w:rPr>
          <w:rFonts w:ascii="Arial" w:hAnsi="Arial" w:cs="Arial"/>
          <w:b/>
        </w:rPr>
        <w:t>esumen</w:t>
      </w:r>
    </w:p>
    <w:p w14:paraId="59F56F40" w14:textId="77777777" w:rsidR="00466E8C" w:rsidRPr="00130D34" w:rsidRDefault="00C751C0" w:rsidP="00FD05DD">
      <w:pPr>
        <w:spacing w:line="360" w:lineRule="auto"/>
        <w:jc w:val="both"/>
        <w:rPr>
          <w:rFonts w:ascii="Arial" w:hAnsi="Arial" w:cs="Arial"/>
        </w:rPr>
      </w:pPr>
      <w:r w:rsidRPr="00130D34">
        <w:rPr>
          <w:rFonts w:ascii="Arial" w:hAnsi="Arial" w:cs="Arial"/>
        </w:rPr>
        <w:t>Se estudiaron</w:t>
      </w:r>
      <w:r w:rsidR="005368D9" w:rsidRPr="00130D34">
        <w:rPr>
          <w:rFonts w:ascii="Arial" w:hAnsi="Arial" w:cs="Arial"/>
        </w:rPr>
        <w:t xml:space="preserve"> </w:t>
      </w:r>
      <w:r w:rsidR="005449F4" w:rsidRPr="00130D34">
        <w:rPr>
          <w:rFonts w:ascii="Arial" w:hAnsi="Arial" w:cs="Arial"/>
        </w:rPr>
        <w:t xml:space="preserve">doce </w:t>
      </w:r>
      <w:r w:rsidR="005368D9" w:rsidRPr="00130D34">
        <w:rPr>
          <w:rFonts w:ascii="Arial" w:hAnsi="Arial" w:cs="Arial"/>
        </w:rPr>
        <w:t xml:space="preserve">cultivares de caña de azúcar  en los suelos Ferralíticos rojo de la Cooperativa </w:t>
      </w:r>
      <w:r w:rsidR="009B011A" w:rsidRPr="00130D34">
        <w:rPr>
          <w:rFonts w:ascii="Arial" w:hAnsi="Arial" w:cs="Arial"/>
        </w:rPr>
        <w:t>el Limpio perteneciente a la Empresa Agroindustrial Azucarera (EAA)</w:t>
      </w:r>
      <w:r w:rsidR="005368D9" w:rsidRPr="00130D34">
        <w:rPr>
          <w:rFonts w:ascii="Arial" w:hAnsi="Arial" w:cs="Arial"/>
        </w:rPr>
        <w:t xml:space="preserve"> 14 de Julio en las cepas de Planta y Primer Retoño</w:t>
      </w:r>
      <w:r w:rsidR="00416C22" w:rsidRPr="00130D34">
        <w:rPr>
          <w:rFonts w:ascii="Arial" w:hAnsi="Arial" w:cs="Arial"/>
        </w:rPr>
        <w:t>. Fue plantado el experimento en septiembre 2022, cosechado en caña planta y retoño en diciembre 2023 y 2024 con 15 y 12 meses de edad respectivamente  El área de las parcelas del   experimento fue de 48 m</w:t>
      </w:r>
      <w:r w:rsidR="00416C22" w:rsidRPr="00130D34">
        <w:rPr>
          <w:rFonts w:ascii="Arial" w:hAnsi="Arial" w:cs="Arial"/>
          <w:vertAlign w:val="superscript"/>
        </w:rPr>
        <w:t>2</w:t>
      </w:r>
      <w:r w:rsidR="00416C22" w:rsidRPr="00130D34">
        <w:rPr>
          <w:rFonts w:ascii="Arial" w:hAnsi="Arial" w:cs="Arial"/>
        </w:rPr>
        <w:t>. Las variables estudiadas fueron, t caña ha</w:t>
      </w:r>
      <w:r w:rsidR="00416C22" w:rsidRPr="00130D34">
        <w:rPr>
          <w:rFonts w:ascii="Arial" w:hAnsi="Arial" w:cs="Arial"/>
          <w:vertAlign w:val="superscript"/>
        </w:rPr>
        <w:t>-1</w:t>
      </w:r>
      <w:r w:rsidR="00416C22" w:rsidRPr="00130D34">
        <w:rPr>
          <w:rFonts w:ascii="Arial" w:hAnsi="Arial" w:cs="Arial"/>
        </w:rPr>
        <w:t xml:space="preserve"> (TCH), porcentaje de </w:t>
      </w:r>
      <w:proofErr w:type="spellStart"/>
      <w:r w:rsidR="00416C22" w:rsidRPr="00130D34">
        <w:rPr>
          <w:rFonts w:ascii="Arial" w:hAnsi="Arial" w:cs="Arial"/>
        </w:rPr>
        <w:t>pol</w:t>
      </w:r>
      <w:proofErr w:type="spellEnd"/>
      <w:r w:rsidR="00416C22" w:rsidRPr="00130D34">
        <w:rPr>
          <w:rFonts w:ascii="Arial" w:hAnsi="Arial" w:cs="Arial"/>
        </w:rPr>
        <w:t xml:space="preserve"> en caña (PPC)  y t </w:t>
      </w:r>
      <w:proofErr w:type="spellStart"/>
      <w:r w:rsidR="00416C22" w:rsidRPr="00130D34">
        <w:rPr>
          <w:rFonts w:ascii="Arial" w:hAnsi="Arial" w:cs="Arial"/>
        </w:rPr>
        <w:t>pol</w:t>
      </w:r>
      <w:proofErr w:type="spellEnd"/>
      <w:r w:rsidR="00416C22" w:rsidRPr="00130D34">
        <w:rPr>
          <w:rFonts w:ascii="Arial" w:hAnsi="Arial" w:cs="Arial"/>
        </w:rPr>
        <w:t xml:space="preserve"> ha</w:t>
      </w:r>
      <w:r w:rsidR="00416C22" w:rsidRPr="00130D34">
        <w:rPr>
          <w:rFonts w:ascii="Arial" w:hAnsi="Arial" w:cs="Arial"/>
          <w:vertAlign w:val="superscript"/>
        </w:rPr>
        <w:t>-1</w:t>
      </w:r>
      <w:r w:rsidR="00416C22" w:rsidRPr="00130D34">
        <w:rPr>
          <w:rFonts w:ascii="Arial" w:hAnsi="Arial" w:cs="Arial"/>
        </w:rPr>
        <w:t>(TPH).  Se empleó el diseño de bloque al azar con tres repeticiones</w:t>
      </w:r>
      <w:r w:rsidR="00730A6A" w:rsidRPr="00130D34">
        <w:rPr>
          <w:rFonts w:ascii="Arial" w:eastAsia="Arial" w:hAnsi="Arial" w:cs="Arial"/>
          <w:color w:val="000000"/>
          <w:lang w:eastAsia="es-ES"/>
        </w:rPr>
        <w:t xml:space="preserve"> Se realizaron análisis de </w:t>
      </w:r>
      <w:r w:rsidR="00466E8C" w:rsidRPr="00130D34">
        <w:rPr>
          <w:rFonts w:ascii="Arial" w:eastAsia="Arial" w:hAnsi="Arial" w:cs="Arial"/>
          <w:color w:val="000000"/>
          <w:lang w:eastAsia="es-ES"/>
        </w:rPr>
        <w:t>varianzas simples para las v</w:t>
      </w:r>
      <w:r w:rsidR="00730A6A" w:rsidRPr="00130D34">
        <w:rPr>
          <w:rFonts w:ascii="Arial" w:eastAsia="Arial" w:hAnsi="Arial" w:cs="Arial"/>
          <w:color w:val="000000"/>
          <w:lang w:eastAsia="es-ES"/>
        </w:rPr>
        <w:t xml:space="preserve">ariables TCH, PPC y TPH en cada cepa combinados  con </w:t>
      </w:r>
      <w:r w:rsidR="00730A6A" w:rsidRPr="00130D34">
        <w:rPr>
          <w:rFonts w:ascii="Arial" w:eastAsia="Arial" w:hAnsi="Arial" w:cs="Arial"/>
          <w:color w:val="171513"/>
          <w:lang w:eastAsia="es-ES"/>
        </w:rPr>
        <w:t>Análisis de conglomerados (</w:t>
      </w:r>
      <w:proofErr w:type="spellStart"/>
      <w:r w:rsidR="00730A6A" w:rsidRPr="00130D34">
        <w:rPr>
          <w:rFonts w:ascii="Arial" w:eastAsia="Arial" w:hAnsi="Arial" w:cs="Arial"/>
          <w:color w:val="171513"/>
          <w:lang w:eastAsia="es-ES"/>
        </w:rPr>
        <w:t>Cluster</w:t>
      </w:r>
      <w:proofErr w:type="spellEnd"/>
      <w:r w:rsidR="00730A6A" w:rsidRPr="00130D34">
        <w:rPr>
          <w:rFonts w:ascii="Arial" w:eastAsia="Arial" w:hAnsi="Arial" w:cs="Arial"/>
          <w:color w:val="171513"/>
          <w:lang w:eastAsia="es-ES"/>
        </w:rPr>
        <w:t xml:space="preserve"> </w:t>
      </w:r>
      <w:proofErr w:type="spellStart"/>
      <w:r w:rsidR="00730A6A" w:rsidRPr="00130D34">
        <w:rPr>
          <w:rFonts w:ascii="Arial" w:eastAsia="Arial" w:hAnsi="Arial" w:cs="Arial"/>
          <w:color w:val="171513"/>
          <w:lang w:eastAsia="es-ES"/>
        </w:rPr>
        <w:t>Analysis</w:t>
      </w:r>
      <w:proofErr w:type="spellEnd"/>
      <w:r w:rsidR="00730A6A" w:rsidRPr="00130D34">
        <w:rPr>
          <w:rFonts w:ascii="Arial" w:eastAsia="Arial" w:hAnsi="Arial" w:cs="Arial"/>
          <w:color w:val="171513"/>
          <w:lang w:eastAsia="es-ES"/>
        </w:rPr>
        <w:t>), para determinar el agrupamiento de los cultivares solo en la variable TPH pues es una variable que agrupa a las TCH y el PPC, o sea se crea a partir de ellas</w:t>
      </w:r>
      <w:r w:rsidR="00730A6A" w:rsidRPr="00130D34">
        <w:rPr>
          <w:rFonts w:ascii="Arial" w:hAnsi="Arial" w:cs="Arial"/>
        </w:rPr>
        <w:t xml:space="preserve"> Las pruebas estatales de resistencias a las enfermedades  se realizaron en la UEB-INICA Matanzas (Jovellanos). Como resultado se obtuvo</w:t>
      </w:r>
      <w:r w:rsidR="002F26E3" w:rsidRPr="00130D34">
        <w:rPr>
          <w:rFonts w:ascii="Arial" w:hAnsi="Arial" w:cs="Arial"/>
        </w:rPr>
        <w:t xml:space="preserve"> que los cultivares C10-171 y C10-157 alcanzaron en las cepas de planta y retoño los mejores resultados en la variable t </w:t>
      </w:r>
      <w:proofErr w:type="spellStart"/>
      <w:r w:rsidR="002F26E3" w:rsidRPr="00130D34">
        <w:rPr>
          <w:rFonts w:ascii="Arial" w:hAnsi="Arial" w:cs="Arial"/>
        </w:rPr>
        <w:t>pol</w:t>
      </w:r>
      <w:proofErr w:type="spellEnd"/>
      <w:r w:rsidR="002F26E3" w:rsidRPr="00130D34">
        <w:rPr>
          <w:rFonts w:ascii="Arial" w:hAnsi="Arial" w:cs="Arial"/>
        </w:rPr>
        <w:t xml:space="preserve"> ha-</w:t>
      </w:r>
      <w:r w:rsidR="002F26E3" w:rsidRPr="00130D34">
        <w:rPr>
          <w:rFonts w:ascii="Arial" w:hAnsi="Arial" w:cs="Arial"/>
          <w:vertAlign w:val="superscript"/>
        </w:rPr>
        <w:t>1</w:t>
      </w:r>
      <w:r w:rsidR="00EC0984" w:rsidRPr="00130D34">
        <w:rPr>
          <w:rFonts w:ascii="Arial" w:hAnsi="Arial" w:cs="Arial"/>
        </w:rPr>
        <w:t>, seguido de la C97-445,</w:t>
      </w:r>
      <w:r w:rsidR="002F26E3" w:rsidRPr="00130D34">
        <w:rPr>
          <w:rFonts w:ascii="Arial" w:hAnsi="Arial" w:cs="Arial"/>
        </w:rPr>
        <w:t xml:space="preserve"> las tres variedades mostraron resistencia y</w:t>
      </w:r>
      <w:r w:rsidR="00EC0984" w:rsidRPr="00130D34">
        <w:rPr>
          <w:rFonts w:ascii="Arial" w:hAnsi="Arial" w:cs="Arial"/>
        </w:rPr>
        <w:t>/o</w:t>
      </w:r>
      <w:r w:rsidR="002F26E3" w:rsidRPr="00130D34">
        <w:rPr>
          <w:rFonts w:ascii="Arial" w:hAnsi="Arial" w:cs="Arial"/>
        </w:rPr>
        <w:t xml:space="preserve"> tolerancia a las principales enfermedades que afectan al cultivo en Cuba </w:t>
      </w:r>
    </w:p>
    <w:p w14:paraId="37B9D5C6" w14:textId="3CE390D1" w:rsidR="005449F4" w:rsidRPr="00130D34" w:rsidRDefault="00466E8C" w:rsidP="00130D34">
      <w:pPr>
        <w:spacing w:line="360" w:lineRule="auto"/>
        <w:jc w:val="both"/>
        <w:rPr>
          <w:rFonts w:ascii="Arial" w:hAnsi="Arial" w:cs="Arial"/>
        </w:rPr>
      </w:pPr>
      <w:r w:rsidRPr="00130D34">
        <w:rPr>
          <w:rFonts w:ascii="Arial" w:hAnsi="Arial" w:cs="Arial"/>
        </w:rPr>
        <w:t xml:space="preserve">Palabras Clave. </w:t>
      </w:r>
      <w:r w:rsidR="004E1309" w:rsidRPr="00130D34">
        <w:rPr>
          <w:rFonts w:ascii="Arial" w:hAnsi="Arial" w:cs="Arial"/>
        </w:rPr>
        <w:t xml:space="preserve"> Cultivo, cepas, enfermedades.</w:t>
      </w:r>
    </w:p>
    <w:p w14:paraId="33449D84" w14:textId="0EF046A9" w:rsidR="00963079" w:rsidRPr="00130D34" w:rsidRDefault="00963079" w:rsidP="00130D34">
      <w:pPr>
        <w:spacing w:line="360" w:lineRule="auto"/>
        <w:jc w:val="both"/>
        <w:rPr>
          <w:rFonts w:ascii="Arial" w:hAnsi="Arial" w:cs="Arial"/>
          <w:b/>
          <w:lang w:val="en-US"/>
        </w:rPr>
      </w:pPr>
      <w:r w:rsidRPr="00130D34">
        <w:rPr>
          <w:rFonts w:ascii="Arial" w:hAnsi="Arial" w:cs="Arial"/>
          <w:b/>
          <w:lang w:val="en-US"/>
        </w:rPr>
        <w:t>A</w:t>
      </w:r>
      <w:r w:rsidR="00462351">
        <w:rPr>
          <w:rFonts w:ascii="Arial" w:hAnsi="Arial" w:cs="Arial"/>
          <w:b/>
          <w:lang w:val="en-US"/>
        </w:rPr>
        <w:t>bstract</w:t>
      </w:r>
    </w:p>
    <w:p w14:paraId="6A5B9A15" w14:textId="77777777" w:rsidR="005449F4" w:rsidRPr="00130D34" w:rsidRDefault="005449F4" w:rsidP="0013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lang w:val="en" w:eastAsia="es-ES"/>
        </w:rPr>
      </w:pPr>
      <w:r w:rsidRPr="00130D34">
        <w:rPr>
          <w:rFonts w:ascii="Arial" w:eastAsia="Times New Roman" w:hAnsi="Arial" w:cs="Arial"/>
          <w:lang w:val="en" w:eastAsia="es-ES"/>
        </w:rPr>
        <w:t xml:space="preserve">Twelve sugarcane cultivars were studied in the red </w:t>
      </w:r>
      <w:proofErr w:type="spellStart"/>
      <w:r w:rsidRPr="00130D34">
        <w:rPr>
          <w:rFonts w:ascii="Arial" w:eastAsia="Times New Roman" w:hAnsi="Arial" w:cs="Arial"/>
          <w:lang w:val="en" w:eastAsia="es-ES"/>
        </w:rPr>
        <w:t>Ferralitic</w:t>
      </w:r>
      <w:proofErr w:type="spellEnd"/>
      <w:r w:rsidRPr="00130D34">
        <w:rPr>
          <w:rFonts w:ascii="Arial" w:eastAsia="Times New Roman" w:hAnsi="Arial" w:cs="Arial"/>
          <w:lang w:val="en" w:eastAsia="es-ES"/>
        </w:rPr>
        <w:t xml:space="preserve"> soils of the </w:t>
      </w:r>
      <w:proofErr w:type="spellStart"/>
      <w:r w:rsidRPr="00130D34">
        <w:rPr>
          <w:rFonts w:ascii="Arial" w:eastAsia="Times New Roman" w:hAnsi="Arial" w:cs="Arial"/>
          <w:lang w:val="en" w:eastAsia="es-ES"/>
        </w:rPr>
        <w:t>Cooperativa</w:t>
      </w:r>
      <w:proofErr w:type="spellEnd"/>
      <w:r w:rsidRPr="00130D34">
        <w:rPr>
          <w:rFonts w:ascii="Arial" w:eastAsia="Times New Roman" w:hAnsi="Arial" w:cs="Arial"/>
          <w:lang w:val="en" w:eastAsia="es-ES"/>
        </w:rPr>
        <w:t xml:space="preserve"> el </w:t>
      </w:r>
      <w:proofErr w:type="spellStart"/>
      <w:r w:rsidRPr="00130D34">
        <w:rPr>
          <w:rFonts w:ascii="Arial" w:eastAsia="Times New Roman" w:hAnsi="Arial" w:cs="Arial"/>
          <w:lang w:val="en" w:eastAsia="es-ES"/>
        </w:rPr>
        <w:t>Limpio</w:t>
      </w:r>
      <w:proofErr w:type="spellEnd"/>
      <w:r w:rsidRPr="00130D34">
        <w:rPr>
          <w:rFonts w:ascii="Arial" w:eastAsia="Times New Roman" w:hAnsi="Arial" w:cs="Arial"/>
          <w:lang w:val="en" w:eastAsia="es-ES"/>
        </w:rPr>
        <w:t xml:space="preserve"> belonging to </w:t>
      </w:r>
      <w:proofErr w:type="spellStart"/>
      <w:proofErr w:type="gramStart"/>
      <w:r w:rsidRPr="00130D34">
        <w:rPr>
          <w:rFonts w:ascii="Arial" w:eastAsia="Times New Roman" w:hAnsi="Arial" w:cs="Arial"/>
          <w:lang w:val="en" w:eastAsia="es-ES"/>
        </w:rPr>
        <w:t>th</w:t>
      </w:r>
      <w:proofErr w:type="spellEnd"/>
      <w:proofErr w:type="gramEnd"/>
      <w:r w:rsidR="004E3889" w:rsidRPr="00130D34">
        <w:rPr>
          <w:rFonts w:ascii="Arial" w:eastAsia="Times New Roman" w:hAnsi="Arial" w:cs="Arial"/>
          <w:lang w:val="en" w:eastAsia="es-ES"/>
        </w:rPr>
        <w:t xml:space="preserve"> Sugar </w:t>
      </w:r>
      <w:proofErr w:type="spellStart"/>
      <w:r w:rsidR="004E3889" w:rsidRPr="00130D34">
        <w:rPr>
          <w:rFonts w:ascii="Arial" w:eastAsia="Times New Roman" w:hAnsi="Arial" w:cs="Arial"/>
          <w:lang w:val="en" w:eastAsia="es-ES"/>
        </w:rPr>
        <w:t>Agroindustrial</w:t>
      </w:r>
      <w:proofErr w:type="spellEnd"/>
      <w:r w:rsidR="004E3889" w:rsidRPr="00130D34">
        <w:rPr>
          <w:rFonts w:ascii="Arial" w:eastAsia="Times New Roman" w:hAnsi="Arial" w:cs="Arial"/>
          <w:lang w:val="en" w:eastAsia="es-ES"/>
        </w:rPr>
        <w:t xml:space="preserve"> </w:t>
      </w:r>
      <w:proofErr w:type="spellStart"/>
      <w:r w:rsidR="004E3889" w:rsidRPr="00130D34">
        <w:rPr>
          <w:rFonts w:ascii="Arial" w:eastAsia="Times New Roman" w:hAnsi="Arial" w:cs="Arial"/>
          <w:lang w:val="en" w:eastAsia="es-ES"/>
        </w:rPr>
        <w:t>Company</w:t>
      </w:r>
      <w:r w:rsidRPr="00130D34">
        <w:rPr>
          <w:rFonts w:ascii="Arial" w:eastAsia="Times New Roman" w:hAnsi="Arial" w:cs="Arial"/>
          <w:lang w:val="en" w:eastAsia="es-ES"/>
        </w:rPr>
        <w:t>e</w:t>
      </w:r>
      <w:proofErr w:type="spellEnd"/>
      <w:r w:rsidRPr="00130D34">
        <w:rPr>
          <w:rFonts w:ascii="Arial" w:eastAsia="Times New Roman" w:hAnsi="Arial" w:cs="Arial"/>
          <w:lang w:val="en" w:eastAsia="es-ES"/>
        </w:rPr>
        <w:t xml:space="preserve"> </w:t>
      </w:r>
      <w:r w:rsidR="004E3889" w:rsidRPr="00130D34">
        <w:rPr>
          <w:rFonts w:ascii="Arial" w:eastAsia="Times New Roman" w:hAnsi="Arial" w:cs="Arial"/>
          <w:lang w:val="en" w:eastAsia="es-ES"/>
        </w:rPr>
        <w:t xml:space="preserve">(EAA) </w:t>
      </w:r>
      <w:r w:rsidRPr="00130D34">
        <w:rPr>
          <w:rFonts w:ascii="Arial" w:eastAsia="Times New Roman" w:hAnsi="Arial" w:cs="Arial"/>
          <w:lang w:val="en" w:eastAsia="es-ES"/>
        </w:rPr>
        <w:t xml:space="preserve">14 de Julio in the Planta and Primer </w:t>
      </w:r>
      <w:proofErr w:type="spellStart"/>
      <w:r w:rsidRPr="00130D34">
        <w:rPr>
          <w:rFonts w:ascii="Arial" w:eastAsia="Times New Roman" w:hAnsi="Arial" w:cs="Arial"/>
          <w:lang w:val="en" w:eastAsia="es-ES"/>
        </w:rPr>
        <w:t>Retoño</w:t>
      </w:r>
      <w:proofErr w:type="spellEnd"/>
      <w:r w:rsidRPr="00130D34">
        <w:rPr>
          <w:rFonts w:ascii="Arial" w:eastAsia="Times New Roman" w:hAnsi="Arial" w:cs="Arial"/>
          <w:lang w:val="en" w:eastAsia="es-ES"/>
        </w:rPr>
        <w:t xml:space="preserve"> strains. The experiment was planted in September 2022, harvested </w:t>
      </w:r>
      <w:r w:rsidRPr="00130D34">
        <w:rPr>
          <w:rFonts w:ascii="Arial" w:eastAsia="Times New Roman" w:hAnsi="Arial" w:cs="Arial"/>
          <w:lang w:val="en" w:eastAsia="es-ES"/>
        </w:rPr>
        <w:lastRenderedPageBreak/>
        <w:t>in cane plant and sapling in December 2023 and 2024 at 15 and 12 months of age respectively. The area of ​​the experiment plots was 48 m</w:t>
      </w:r>
      <w:r w:rsidRPr="00130D34">
        <w:rPr>
          <w:rFonts w:ascii="Arial" w:eastAsia="Times New Roman" w:hAnsi="Arial" w:cs="Arial"/>
          <w:vertAlign w:val="superscript"/>
          <w:lang w:val="en" w:eastAsia="es-ES"/>
        </w:rPr>
        <w:t>2</w:t>
      </w:r>
      <w:r w:rsidRPr="00130D34">
        <w:rPr>
          <w:rFonts w:ascii="Arial" w:eastAsia="Times New Roman" w:hAnsi="Arial" w:cs="Arial"/>
          <w:lang w:val="en" w:eastAsia="es-ES"/>
        </w:rPr>
        <w:t>. The variables studied were, t cane ha</w:t>
      </w:r>
      <w:r w:rsidRPr="00130D34">
        <w:rPr>
          <w:rFonts w:ascii="Arial" w:eastAsia="Times New Roman" w:hAnsi="Arial" w:cs="Arial"/>
          <w:vertAlign w:val="superscript"/>
          <w:lang w:val="en" w:eastAsia="es-ES"/>
        </w:rPr>
        <w:t>-1</w:t>
      </w:r>
      <w:r w:rsidRPr="00130D34">
        <w:rPr>
          <w:rFonts w:ascii="Arial" w:eastAsia="Times New Roman" w:hAnsi="Arial" w:cs="Arial"/>
          <w:lang w:val="en" w:eastAsia="es-ES"/>
        </w:rPr>
        <w:t xml:space="preserve"> (TCH), percentage of pol in cane (PPC) and t pol ha</w:t>
      </w:r>
      <w:r w:rsidRPr="00130D34">
        <w:rPr>
          <w:rFonts w:ascii="Arial" w:eastAsia="Times New Roman" w:hAnsi="Arial" w:cs="Arial"/>
          <w:vertAlign w:val="superscript"/>
          <w:lang w:val="en" w:eastAsia="es-ES"/>
        </w:rPr>
        <w:t>-1</w:t>
      </w:r>
      <w:r w:rsidRPr="00130D34">
        <w:rPr>
          <w:rFonts w:ascii="Arial" w:eastAsia="Times New Roman" w:hAnsi="Arial" w:cs="Arial"/>
          <w:lang w:val="en" w:eastAsia="es-ES"/>
        </w:rPr>
        <w:t xml:space="preserve"> (TPH).  The randomized block design was used with three repetitions. Simple analysis of variances was carried out for the variables TCH, PPC and TPH in each strain combined with Cluster Analysis, to determine the grouping of the cultivars only in the variable TPH. </w:t>
      </w:r>
      <w:proofErr w:type="gramStart"/>
      <w:r w:rsidRPr="00130D34">
        <w:rPr>
          <w:rFonts w:ascii="Arial" w:eastAsia="Times New Roman" w:hAnsi="Arial" w:cs="Arial"/>
          <w:lang w:val="en" w:eastAsia="es-ES"/>
        </w:rPr>
        <w:t>since</w:t>
      </w:r>
      <w:proofErr w:type="gramEnd"/>
      <w:r w:rsidRPr="00130D34">
        <w:rPr>
          <w:rFonts w:ascii="Arial" w:eastAsia="Times New Roman" w:hAnsi="Arial" w:cs="Arial"/>
          <w:lang w:val="en" w:eastAsia="es-ES"/>
        </w:rPr>
        <w:t xml:space="preserve"> it is a variable that groups the TCH and the PPC, that is, it is created from them. The state tests of resistance to diseases were carried out at the UEB-INICA Matanzas (</w:t>
      </w:r>
      <w:proofErr w:type="spellStart"/>
      <w:r w:rsidRPr="00130D34">
        <w:rPr>
          <w:rFonts w:ascii="Arial" w:eastAsia="Times New Roman" w:hAnsi="Arial" w:cs="Arial"/>
          <w:lang w:val="en" w:eastAsia="es-ES"/>
        </w:rPr>
        <w:t>Jovellanos</w:t>
      </w:r>
      <w:proofErr w:type="spellEnd"/>
      <w:r w:rsidRPr="00130D34">
        <w:rPr>
          <w:rFonts w:ascii="Arial" w:eastAsia="Times New Roman" w:hAnsi="Arial" w:cs="Arial"/>
          <w:lang w:val="en" w:eastAsia="es-ES"/>
        </w:rPr>
        <w:t xml:space="preserve">). As a result, it was obtained that the cultivars C10-171 and C10-157 achieved the best results in the plant and shoot strains in the variable t pol ha-1, followed by C97-445, the three varieties showed resistance and/or tolerance. </w:t>
      </w:r>
      <w:proofErr w:type="gramStart"/>
      <w:r w:rsidRPr="00130D34">
        <w:rPr>
          <w:rFonts w:ascii="Arial" w:eastAsia="Times New Roman" w:hAnsi="Arial" w:cs="Arial"/>
          <w:lang w:val="en" w:eastAsia="es-ES"/>
        </w:rPr>
        <w:t>to</w:t>
      </w:r>
      <w:proofErr w:type="gramEnd"/>
      <w:r w:rsidRPr="00130D34">
        <w:rPr>
          <w:rFonts w:ascii="Arial" w:eastAsia="Times New Roman" w:hAnsi="Arial" w:cs="Arial"/>
          <w:lang w:val="en" w:eastAsia="es-ES"/>
        </w:rPr>
        <w:t xml:space="preserve"> the main diseases that affect the crop in Cuba </w:t>
      </w:r>
    </w:p>
    <w:p w14:paraId="5732FC42" w14:textId="77777777" w:rsidR="005449F4" w:rsidRPr="00462351" w:rsidRDefault="005449F4" w:rsidP="0013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lang w:eastAsia="es-ES"/>
        </w:rPr>
      </w:pPr>
      <w:proofErr w:type="spellStart"/>
      <w:r w:rsidRPr="00462351">
        <w:rPr>
          <w:rFonts w:ascii="Arial" w:eastAsia="Times New Roman" w:hAnsi="Arial" w:cs="Arial"/>
          <w:lang w:eastAsia="es-ES"/>
        </w:rPr>
        <w:t>Keywords</w:t>
      </w:r>
      <w:proofErr w:type="spellEnd"/>
      <w:r w:rsidRPr="00462351">
        <w:rPr>
          <w:rFonts w:ascii="Arial" w:eastAsia="Times New Roman" w:hAnsi="Arial" w:cs="Arial"/>
          <w:lang w:eastAsia="es-ES"/>
        </w:rPr>
        <w:t xml:space="preserve">.  </w:t>
      </w:r>
      <w:proofErr w:type="spellStart"/>
      <w:r w:rsidRPr="00462351">
        <w:rPr>
          <w:rFonts w:ascii="Arial" w:eastAsia="Times New Roman" w:hAnsi="Arial" w:cs="Arial"/>
          <w:lang w:eastAsia="es-ES"/>
        </w:rPr>
        <w:t>Cultivation</w:t>
      </w:r>
      <w:proofErr w:type="spellEnd"/>
      <w:r w:rsidRPr="00462351">
        <w:rPr>
          <w:rFonts w:ascii="Arial" w:eastAsia="Times New Roman" w:hAnsi="Arial" w:cs="Arial"/>
          <w:lang w:eastAsia="es-ES"/>
        </w:rPr>
        <w:t xml:space="preserve">, </w:t>
      </w:r>
      <w:proofErr w:type="spellStart"/>
      <w:r w:rsidRPr="00462351">
        <w:rPr>
          <w:rFonts w:ascii="Arial" w:eastAsia="Times New Roman" w:hAnsi="Arial" w:cs="Arial"/>
          <w:lang w:eastAsia="es-ES"/>
        </w:rPr>
        <w:t>strains</w:t>
      </w:r>
      <w:proofErr w:type="spellEnd"/>
      <w:r w:rsidRPr="00462351">
        <w:rPr>
          <w:rFonts w:ascii="Arial" w:eastAsia="Times New Roman" w:hAnsi="Arial" w:cs="Arial"/>
          <w:lang w:eastAsia="es-ES"/>
        </w:rPr>
        <w:t xml:space="preserve">, </w:t>
      </w:r>
      <w:proofErr w:type="spellStart"/>
      <w:r w:rsidRPr="00462351">
        <w:rPr>
          <w:rFonts w:ascii="Arial" w:eastAsia="Times New Roman" w:hAnsi="Arial" w:cs="Arial"/>
          <w:lang w:eastAsia="es-ES"/>
        </w:rPr>
        <w:t>diseases</w:t>
      </w:r>
      <w:proofErr w:type="spellEnd"/>
      <w:r w:rsidRPr="00462351">
        <w:rPr>
          <w:rFonts w:ascii="Arial" w:eastAsia="Times New Roman" w:hAnsi="Arial" w:cs="Arial"/>
          <w:lang w:eastAsia="es-ES"/>
        </w:rPr>
        <w:t>.</w:t>
      </w:r>
    </w:p>
    <w:p w14:paraId="5A0447A4" w14:textId="77777777" w:rsidR="005368D9" w:rsidRPr="00462351" w:rsidRDefault="005368D9" w:rsidP="00130D34">
      <w:pPr>
        <w:spacing w:after="0" w:line="360" w:lineRule="auto"/>
        <w:jc w:val="both"/>
        <w:rPr>
          <w:rFonts w:ascii="Arial" w:hAnsi="Arial" w:cs="Arial"/>
          <w:b/>
        </w:rPr>
      </w:pPr>
    </w:p>
    <w:p w14:paraId="713D4C58" w14:textId="23B5DC20" w:rsidR="009C0441" w:rsidRPr="00462351" w:rsidRDefault="009C0441" w:rsidP="00130D34">
      <w:pPr>
        <w:pBdr>
          <w:bottom w:val="single" w:sz="4" w:space="1" w:color="auto"/>
        </w:pBdr>
        <w:spacing w:line="360" w:lineRule="auto"/>
        <w:jc w:val="both"/>
        <w:rPr>
          <w:rFonts w:ascii="Arial" w:hAnsi="Arial" w:cs="Arial"/>
        </w:rPr>
      </w:pPr>
      <w:r w:rsidRPr="00462351">
        <w:rPr>
          <w:rFonts w:ascii="Arial" w:hAnsi="Arial" w:cs="Arial"/>
          <w:b/>
        </w:rPr>
        <w:t>I</w:t>
      </w:r>
      <w:r w:rsidR="00462351" w:rsidRPr="00462351">
        <w:rPr>
          <w:rFonts w:ascii="Arial" w:hAnsi="Arial" w:cs="Arial"/>
          <w:b/>
        </w:rPr>
        <w:t>n</w:t>
      </w:r>
      <w:r w:rsidR="00462351">
        <w:rPr>
          <w:rFonts w:ascii="Arial" w:hAnsi="Arial" w:cs="Arial"/>
          <w:b/>
        </w:rPr>
        <w:t>troducción</w:t>
      </w:r>
    </w:p>
    <w:p w14:paraId="57A6D024" w14:textId="6E6A2D3C" w:rsidR="00086381" w:rsidRPr="00130D34" w:rsidRDefault="00086381" w:rsidP="00130D34">
      <w:pPr>
        <w:pBdr>
          <w:bottom w:val="single" w:sz="4" w:space="1" w:color="auto"/>
        </w:pBdr>
        <w:spacing w:line="360" w:lineRule="auto"/>
        <w:jc w:val="both"/>
        <w:rPr>
          <w:rFonts w:ascii="Arial" w:hAnsi="Arial" w:cs="Arial"/>
        </w:rPr>
      </w:pPr>
      <w:r w:rsidRPr="00130D34">
        <w:rPr>
          <w:rFonts w:ascii="Arial" w:hAnsi="Arial" w:cs="Arial"/>
        </w:rPr>
        <w:t>La sequía suele evaluarse desde dos puntos de vista diferentes, bien sea por sus condicionantes climáticas, es decir, el carácter de la circulación atmosférica, las precipitaciones, la temperatura, evaporación, etc., o por sus consecuencias e impactos de tipo agrícola, hidrológico o socio económico. Existe la sequía agrícola</w:t>
      </w:r>
      <w:r w:rsidR="00D41BFD" w:rsidRPr="00130D34">
        <w:rPr>
          <w:rFonts w:ascii="Arial" w:hAnsi="Arial" w:cs="Arial"/>
        </w:rPr>
        <w:t>, esta ocurre</w:t>
      </w:r>
      <w:r w:rsidRPr="00130D34">
        <w:rPr>
          <w:rFonts w:ascii="Arial" w:hAnsi="Arial" w:cs="Arial"/>
        </w:rPr>
        <w:t xml:space="preserve"> cuando la cantidad de precipitación y su distribución, las reservas en agua del suelo y las pérdidas por la evaporación se combinan para causar disminuciones considerables del rendimiento de los cultivos y el ganado (</w:t>
      </w:r>
      <w:proofErr w:type="spellStart"/>
      <w:r w:rsidRPr="00130D34">
        <w:rPr>
          <w:rFonts w:ascii="Arial" w:hAnsi="Arial" w:cs="Arial"/>
        </w:rPr>
        <w:t>Wilhite</w:t>
      </w:r>
      <w:proofErr w:type="spellEnd"/>
      <w:r w:rsidRPr="00130D34">
        <w:rPr>
          <w:rFonts w:ascii="Arial" w:hAnsi="Arial" w:cs="Arial"/>
        </w:rPr>
        <w:t xml:space="preserve"> y </w:t>
      </w:r>
      <w:proofErr w:type="spellStart"/>
      <w:r w:rsidRPr="00130D34">
        <w:rPr>
          <w:rFonts w:ascii="Arial" w:hAnsi="Arial" w:cs="Arial"/>
        </w:rPr>
        <w:t>Glantz</w:t>
      </w:r>
      <w:proofErr w:type="spellEnd"/>
      <w:r w:rsidR="000105E1" w:rsidRPr="00130D34">
        <w:rPr>
          <w:rFonts w:ascii="Arial" w:hAnsi="Arial" w:cs="Arial"/>
        </w:rPr>
        <w:t>, 1987; Gallardo y Brown</w:t>
      </w:r>
      <w:r w:rsidRPr="00130D34">
        <w:rPr>
          <w:rFonts w:ascii="Arial" w:hAnsi="Arial" w:cs="Arial"/>
        </w:rPr>
        <w:t>, 2010</w:t>
      </w:r>
      <w:r w:rsidR="00C032BC" w:rsidRPr="00130D34">
        <w:rPr>
          <w:rFonts w:ascii="Arial" w:hAnsi="Arial" w:cs="Arial"/>
        </w:rPr>
        <w:t>,  NOAA, 2022</w:t>
      </w:r>
      <w:r w:rsidRPr="00130D34">
        <w:rPr>
          <w:rFonts w:ascii="Arial" w:hAnsi="Arial" w:cs="Arial"/>
        </w:rPr>
        <w:t>).</w:t>
      </w:r>
    </w:p>
    <w:p w14:paraId="358BDECE" w14:textId="77777777" w:rsidR="00086381" w:rsidRPr="00130D34" w:rsidRDefault="00665121" w:rsidP="00130D34">
      <w:pPr>
        <w:pBdr>
          <w:bottom w:val="single" w:sz="4" w:space="1" w:color="auto"/>
        </w:pBdr>
        <w:spacing w:line="360" w:lineRule="auto"/>
        <w:jc w:val="both"/>
        <w:rPr>
          <w:rFonts w:ascii="Arial" w:hAnsi="Arial" w:cs="Arial"/>
        </w:rPr>
      </w:pPr>
      <w:r w:rsidRPr="00130D34">
        <w:rPr>
          <w:rFonts w:ascii="Arial" w:hAnsi="Arial" w:cs="Arial"/>
        </w:rPr>
        <w:t>Una vía</w:t>
      </w:r>
      <w:r w:rsidR="00086381" w:rsidRPr="00130D34">
        <w:rPr>
          <w:rFonts w:ascii="Arial" w:hAnsi="Arial" w:cs="Arial"/>
        </w:rPr>
        <w:t xml:space="preserve"> práctica </w:t>
      </w:r>
      <w:r w:rsidRPr="00130D34">
        <w:rPr>
          <w:rFonts w:ascii="Arial" w:hAnsi="Arial" w:cs="Arial"/>
        </w:rPr>
        <w:t>y efectiva en la agricultura para enfrentar los fenómenos de estrés bióticos y abióticos es desarrollar Programas de Mejoramiento los que permiten obtener cultivares tolerantes a los mismos.</w:t>
      </w:r>
    </w:p>
    <w:p w14:paraId="51EF43A0" w14:textId="02B10CD9" w:rsidR="00665121" w:rsidRPr="00130D34" w:rsidRDefault="00665121" w:rsidP="00130D34">
      <w:pPr>
        <w:pBdr>
          <w:bottom w:val="single" w:sz="4" w:space="1" w:color="auto"/>
        </w:pBdr>
        <w:spacing w:after="0" w:line="360" w:lineRule="auto"/>
        <w:jc w:val="both"/>
        <w:rPr>
          <w:rFonts w:ascii="Arial" w:hAnsi="Arial" w:cs="Arial"/>
          <w:bCs/>
        </w:rPr>
      </w:pPr>
      <w:r w:rsidRPr="00130D34">
        <w:rPr>
          <w:rFonts w:ascii="Arial" w:hAnsi="Arial" w:cs="Arial"/>
          <w:bCs/>
          <w:sz w:val="24"/>
        </w:rPr>
        <w:t xml:space="preserve">Jorge </w:t>
      </w:r>
      <w:r w:rsidRPr="00130D34">
        <w:rPr>
          <w:rFonts w:ascii="Arial" w:hAnsi="Arial" w:cs="Arial"/>
          <w:bCs/>
          <w:i/>
          <w:sz w:val="24"/>
        </w:rPr>
        <w:t>et al</w:t>
      </w:r>
      <w:r w:rsidR="000105E1" w:rsidRPr="00130D34">
        <w:rPr>
          <w:rFonts w:ascii="Arial" w:hAnsi="Arial" w:cs="Arial"/>
          <w:bCs/>
          <w:sz w:val="24"/>
        </w:rPr>
        <w:t>.</w:t>
      </w:r>
      <w:r w:rsidRPr="00130D34">
        <w:rPr>
          <w:rFonts w:ascii="Arial" w:hAnsi="Arial" w:cs="Arial"/>
          <w:bCs/>
          <w:sz w:val="24"/>
        </w:rPr>
        <w:t xml:space="preserve"> </w:t>
      </w:r>
      <w:r w:rsidR="00171749" w:rsidRPr="00130D34">
        <w:rPr>
          <w:rFonts w:ascii="Arial" w:hAnsi="Arial" w:cs="Arial"/>
          <w:bCs/>
          <w:sz w:val="24"/>
        </w:rPr>
        <w:t>(</w:t>
      </w:r>
      <w:r w:rsidR="00F24374" w:rsidRPr="00130D34">
        <w:rPr>
          <w:rFonts w:ascii="Arial" w:hAnsi="Arial" w:cs="Arial"/>
          <w:bCs/>
          <w:sz w:val="24"/>
        </w:rPr>
        <w:t>2010</w:t>
      </w:r>
      <w:r w:rsidR="00171749" w:rsidRPr="00130D34">
        <w:rPr>
          <w:rFonts w:ascii="Arial" w:hAnsi="Arial" w:cs="Arial"/>
          <w:bCs/>
          <w:sz w:val="24"/>
        </w:rPr>
        <w:t>)</w:t>
      </w:r>
      <w:r w:rsidRPr="00130D34">
        <w:rPr>
          <w:rFonts w:ascii="Arial" w:hAnsi="Arial" w:cs="Arial"/>
          <w:bCs/>
          <w:sz w:val="24"/>
        </w:rPr>
        <w:t xml:space="preserve">, plantearon que algunos expertos afirman que el éxito en la calidad y eficiencia de </w:t>
      </w:r>
      <w:r w:rsidRPr="00130D34">
        <w:rPr>
          <w:rFonts w:ascii="Arial" w:hAnsi="Arial" w:cs="Arial"/>
          <w:bCs/>
        </w:rPr>
        <w:t xml:space="preserve">la producción, puede atribuirse a factores como: </w:t>
      </w:r>
    </w:p>
    <w:p w14:paraId="63023334" w14:textId="77777777" w:rsidR="00CD1809" w:rsidRPr="00130D34" w:rsidRDefault="00CD1809" w:rsidP="00130D34">
      <w:pPr>
        <w:pBdr>
          <w:bottom w:val="single" w:sz="4" w:space="1" w:color="auto"/>
        </w:pBdr>
        <w:spacing w:after="0" w:line="360" w:lineRule="auto"/>
        <w:jc w:val="both"/>
        <w:rPr>
          <w:rFonts w:ascii="Arial" w:hAnsi="Arial" w:cs="Arial"/>
          <w:bCs/>
        </w:rPr>
      </w:pPr>
    </w:p>
    <w:p w14:paraId="6673492D" w14:textId="77777777" w:rsidR="00665121" w:rsidRPr="00130D34" w:rsidRDefault="00665121" w:rsidP="00130D34">
      <w:pPr>
        <w:pBdr>
          <w:bottom w:val="single" w:sz="4" w:space="1" w:color="auto"/>
        </w:pBdr>
        <w:spacing w:after="0" w:line="360" w:lineRule="auto"/>
        <w:jc w:val="both"/>
        <w:rPr>
          <w:rFonts w:ascii="Arial" w:hAnsi="Arial" w:cs="Arial"/>
          <w:bCs/>
        </w:rPr>
      </w:pPr>
      <w:r w:rsidRPr="00130D34">
        <w:rPr>
          <w:rFonts w:ascii="Arial" w:hAnsi="Arial" w:cs="Arial"/>
          <w:bCs/>
        </w:rPr>
        <w:t>Uso de una buena variedad</w:t>
      </w:r>
      <w:r w:rsidRPr="00130D34">
        <w:rPr>
          <w:rFonts w:ascii="Arial" w:hAnsi="Arial" w:cs="Arial"/>
          <w:bCs/>
        </w:rPr>
        <w:tab/>
      </w:r>
      <w:r w:rsidRPr="00130D34">
        <w:rPr>
          <w:rFonts w:ascii="Arial" w:hAnsi="Arial" w:cs="Arial"/>
          <w:bCs/>
        </w:rPr>
        <w:tab/>
        <w:t>50 %</w:t>
      </w:r>
    </w:p>
    <w:p w14:paraId="6FCB23C7" w14:textId="77777777" w:rsidR="00665121" w:rsidRPr="00130D34" w:rsidRDefault="00665121" w:rsidP="00130D34">
      <w:pPr>
        <w:pBdr>
          <w:bottom w:val="single" w:sz="4" w:space="1" w:color="auto"/>
        </w:pBdr>
        <w:spacing w:after="0" w:line="360" w:lineRule="auto"/>
        <w:jc w:val="both"/>
        <w:rPr>
          <w:rFonts w:ascii="Arial" w:hAnsi="Arial" w:cs="Arial"/>
          <w:bCs/>
        </w:rPr>
      </w:pPr>
      <w:r w:rsidRPr="00130D34">
        <w:rPr>
          <w:rFonts w:ascii="Arial" w:hAnsi="Arial" w:cs="Arial"/>
          <w:bCs/>
        </w:rPr>
        <w:t xml:space="preserve">Oportunas labores </w:t>
      </w:r>
      <w:proofErr w:type="spellStart"/>
      <w:r w:rsidRPr="00130D34">
        <w:rPr>
          <w:rFonts w:ascii="Arial" w:hAnsi="Arial" w:cs="Arial"/>
          <w:bCs/>
        </w:rPr>
        <w:t>fitotécnicas</w:t>
      </w:r>
      <w:proofErr w:type="spellEnd"/>
      <w:r w:rsidRPr="00130D34">
        <w:rPr>
          <w:rFonts w:ascii="Arial" w:hAnsi="Arial" w:cs="Arial"/>
          <w:bCs/>
        </w:rPr>
        <w:tab/>
        <w:t>30 %</w:t>
      </w:r>
    </w:p>
    <w:p w14:paraId="5F2880BA" w14:textId="77777777" w:rsidR="00665121" w:rsidRPr="00130D34" w:rsidRDefault="00665121" w:rsidP="00130D34">
      <w:pPr>
        <w:pBdr>
          <w:bottom w:val="single" w:sz="4" w:space="1" w:color="auto"/>
        </w:pBdr>
        <w:spacing w:after="0" w:line="360" w:lineRule="auto"/>
        <w:jc w:val="both"/>
        <w:rPr>
          <w:rFonts w:ascii="Arial" w:hAnsi="Arial" w:cs="Arial"/>
          <w:bCs/>
        </w:rPr>
      </w:pPr>
      <w:r w:rsidRPr="00130D34">
        <w:rPr>
          <w:rFonts w:ascii="Arial" w:hAnsi="Arial" w:cs="Arial"/>
          <w:bCs/>
        </w:rPr>
        <w:t>Control de plagas y enfermedades</w:t>
      </w:r>
      <w:r w:rsidRPr="00130D34">
        <w:rPr>
          <w:rFonts w:ascii="Arial" w:hAnsi="Arial" w:cs="Arial"/>
          <w:bCs/>
        </w:rPr>
        <w:tab/>
        <w:t>10 %</w:t>
      </w:r>
    </w:p>
    <w:p w14:paraId="2FDF4E17" w14:textId="77777777" w:rsidR="00665121" w:rsidRPr="00130D34" w:rsidRDefault="00665121" w:rsidP="00130D34">
      <w:pPr>
        <w:pBdr>
          <w:bottom w:val="single" w:sz="4" w:space="1" w:color="auto"/>
        </w:pBdr>
        <w:spacing w:after="120" w:line="360" w:lineRule="auto"/>
        <w:jc w:val="both"/>
        <w:rPr>
          <w:rFonts w:ascii="Arial" w:hAnsi="Arial" w:cs="Arial"/>
          <w:bCs/>
        </w:rPr>
      </w:pPr>
      <w:r w:rsidRPr="00130D34">
        <w:rPr>
          <w:rFonts w:ascii="Arial" w:hAnsi="Arial" w:cs="Arial"/>
          <w:bCs/>
        </w:rPr>
        <w:t>Buena administración</w:t>
      </w:r>
      <w:r w:rsidRPr="00130D34">
        <w:rPr>
          <w:rFonts w:ascii="Arial" w:hAnsi="Arial" w:cs="Arial"/>
          <w:bCs/>
        </w:rPr>
        <w:tab/>
      </w:r>
      <w:r w:rsidRPr="00130D34">
        <w:rPr>
          <w:rFonts w:ascii="Arial" w:hAnsi="Arial" w:cs="Arial"/>
          <w:bCs/>
        </w:rPr>
        <w:tab/>
      </w:r>
      <w:r w:rsidR="008070FB" w:rsidRPr="00130D34">
        <w:rPr>
          <w:rFonts w:ascii="Arial" w:hAnsi="Arial" w:cs="Arial"/>
          <w:bCs/>
        </w:rPr>
        <w:t xml:space="preserve">            </w:t>
      </w:r>
      <w:r w:rsidRPr="00130D34">
        <w:rPr>
          <w:rFonts w:ascii="Arial" w:hAnsi="Arial" w:cs="Arial"/>
          <w:bCs/>
        </w:rPr>
        <w:t xml:space="preserve">10 % </w:t>
      </w:r>
    </w:p>
    <w:p w14:paraId="24C39F20" w14:textId="77777777" w:rsidR="00CD1809" w:rsidRPr="00130D34" w:rsidRDefault="00CD1809" w:rsidP="00130D34">
      <w:pPr>
        <w:pBdr>
          <w:bottom w:val="single" w:sz="4" w:space="1" w:color="auto"/>
        </w:pBdr>
        <w:spacing w:after="0" w:line="360" w:lineRule="auto"/>
        <w:jc w:val="both"/>
        <w:rPr>
          <w:rFonts w:ascii="Arial" w:hAnsi="Arial" w:cs="Arial"/>
          <w:bCs/>
        </w:rPr>
      </w:pPr>
    </w:p>
    <w:p w14:paraId="7FBC4F22" w14:textId="77777777" w:rsidR="00665121" w:rsidRPr="00130D34" w:rsidRDefault="00665121" w:rsidP="00130D34">
      <w:pPr>
        <w:pStyle w:val="Textoindependiente"/>
        <w:pBdr>
          <w:bottom w:val="single" w:sz="4" w:space="1" w:color="auto"/>
        </w:pBdr>
        <w:spacing w:after="0" w:line="360" w:lineRule="auto"/>
        <w:jc w:val="both"/>
        <w:rPr>
          <w:rFonts w:ascii="Arial" w:hAnsi="Arial" w:cs="Arial"/>
          <w:bCs/>
        </w:rPr>
      </w:pPr>
      <w:r w:rsidRPr="00130D34">
        <w:rPr>
          <w:rFonts w:ascii="Arial" w:hAnsi="Arial" w:cs="Arial"/>
          <w:bCs/>
        </w:rPr>
        <w:lastRenderedPageBreak/>
        <w:t>En los principales cultivos de los Estados Unidos se ha estimado la contribución del Mejoramiento Genético, en el incremento de los rendimientos, en alrededor de 50 %        (</w:t>
      </w:r>
      <w:proofErr w:type="spellStart"/>
      <w:r w:rsidR="00D06C3E">
        <w:rPr>
          <w:rStyle w:val="Hipervnculo"/>
          <w:rFonts w:ascii="Arial" w:hAnsi="Arial" w:cs="Arial"/>
          <w:bCs/>
          <w:color w:val="auto"/>
          <w:u w:val="none"/>
        </w:rPr>
        <w:fldChar w:fldCharType="begin"/>
      </w:r>
      <w:r w:rsidR="00D06C3E">
        <w:rPr>
          <w:rStyle w:val="Hipervnculo"/>
          <w:rFonts w:ascii="Arial" w:hAnsi="Arial" w:cs="Arial"/>
          <w:bCs/>
          <w:color w:val="auto"/>
          <w:u w:val="none"/>
        </w:rPr>
        <w:instrText xml:space="preserve"> HYPERLINK \l "_Frisvold,_G.,_Sullivan," </w:instrText>
      </w:r>
      <w:r w:rsidR="00D06C3E">
        <w:rPr>
          <w:rStyle w:val="Hipervnculo"/>
          <w:rFonts w:ascii="Arial" w:hAnsi="Arial" w:cs="Arial"/>
          <w:bCs/>
          <w:color w:val="auto"/>
          <w:u w:val="none"/>
        </w:rPr>
        <w:fldChar w:fldCharType="separate"/>
      </w:r>
      <w:r w:rsidRPr="00130D34">
        <w:rPr>
          <w:rStyle w:val="Hipervnculo"/>
          <w:rFonts w:ascii="Arial" w:hAnsi="Arial" w:cs="Arial"/>
          <w:bCs/>
          <w:color w:val="auto"/>
          <w:u w:val="none"/>
        </w:rPr>
        <w:t>Frisvold</w:t>
      </w:r>
      <w:proofErr w:type="spellEnd"/>
      <w:r w:rsidRPr="00130D34">
        <w:rPr>
          <w:rStyle w:val="Hipervnculo"/>
          <w:rFonts w:ascii="Arial" w:hAnsi="Arial" w:cs="Arial"/>
          <w:bCs/>
          <w:color w:val="auto"/>
          <w:u w:val="none"/>
        </w:rPr>
        <w:t xml:space="preserve"> </w:t>
      </w:r>
      <w:r w:rsidRPr="00130D34">
        <w:rPr>
          <w:rStyle w:val="Hipervnculo"/>
          <w:rFonts w:ascii="Arial" w:hAnsi="Arial" w:cs="Arial"/>
          <w:bCs/>
          <w:i/>
          <w:color w:val="auto"/>
          <w:u w:val="none"/>
        </w:rPr>
        <w:t>et al</w:t>
      </w:r>
      <w:r w:rsidRPr="00130D34">
        <w:rPr>
          <w:rStyle w:val="Hipervnculo"/>
          <w:rFonts w:ascii="Arial" w:hAnsi="Arial" w:cs="Arial"/>
          <w:bCs/>
          <w:color w:val="auto"/>
          <w:u w:val="none"/>
        </w:rPr>
        <w:t>., 1999</w:t>
      </w:r>
      <w:r w:rsidR="00D06C3E">
        <w:rPr>
          <w:rStyle w:val="Hipervnculo"/>
          <w:rFonts w:ascii="Arial" w:hAnsi="Arial" w:cs="Arial"/>
          <w:bCs/>
          <w:color w:val="auto"/>
          <w:u w:val="none"/>
        </w:rPr>
        <w:fldChar w:fldCharType="end"/>
      </w:r>
      <w:r w:rsidRPr="00130D34">
        <w:rPr>
          <w:rFonts w:ascii="Arial" w:hAnsi="Arial" w:cs="Arial"/>
          <w:bCs/>
        </w:rPr>
        <w:t xml:space="preserve">). Por su parte, </w:t>
      </w:r>
      <w:hyperlink w:anchor="_Baver._L.D._1963." w:history="1">
        <w:proofErr w:type="spellStart"/>
        <w:r w:rsidRPr="00130D34">
          <w:rPr>
            <w:rStyle w:val="Hipervnculo"/>
            <w:rFonts w:ascii="Arial" w:hAnsi="Arial" w:cs="Arial"/>
            <w:bCs/>
            <w:color w:val="auto"/>
            <w:u w:val="none"/>
          </w:rPr>
          <w:t>Baver</w:t>
        </w:r>
        <w:proofErr w:type="spellEnd"/>
        <w:r w:rsidRPr="00130D34">
          <w:rPr>
            <w:rStyle w:val="Hipervnculo"/>
            <w:rFonts w:ascii="Arial" w:hAnsi="Arial" w:cs="Arial"/>
            <w:bCs/>
            <w:color w:val="auto"/>
            <w:u w:val="none"/>
          </w:rPr>
          <w:t xml:space="preserve"> (1963)</w:t>
        </w:r>
      </w:hyperlink>
      <w:r w:rsidRPr="00130D34">
        <w:rPr>
          <w:rFonts w:ascii="Arial" w:hAnsi="Arial" w:cs="Arial"/>
          <w:bCs/>
        </w:rPr>
        <w:t xml:space="preserve"> y </w:t>
      </w:r>
      <w:proofErr w:type="spellStart"/>
      <w:r w:rsidRPr="00130D34">
        <w:rPr>
          <w:rFonts w:ascii="Arial" w:hAnsi="Arial" w:cs="Arial"/>
          <w:bCs/>
        </w:rPr>
        <w:t>Hogarth</w:t>
      </w:r>
      <w:proofErr w:type="spellEnd"/>
      <w:r w:rsidRPr="00130D34">
        <w:rPr>
          <w:rFonts w:ascii="Arial" w:hAnsi="Arial" w:cs="Arial"/>
          <w:bCs/>
        </w:rPr>
        <w:t xml:space="preserve"> (1976) en </w:t>
      </w:r>
      <w:proofErr w:type="spellStart"/>
      <w:r w:rsidRPr="00130D34">
        <w:rPr>
          <w:rFonts w:ascii="Arial" w:hAnsi="Arial" w:cs="Arial"/>
          <w:bCs/>
        </w:rPr>
        <w:t>Hawai</w:t>
      </w:r>
      <w:proofErr w:type="spellEnd"/>
      <w:r w:rsidRPr="00130D34">
        <w:rPr>
          <w:rFonts w:ascii="Arial" w:hAnsi="Arial" w:cs="Arial"/>
          <w:bCs/>
        </w:rPr>
        <w:t xml:space="preserve"> y Australia, respectivamente, atribuyeron al Mejoramiento Genético 50 y 75 % del incremento de los rendimientos de la caña de azúcar. </w:t>
      </w:r>
    </w:p>
    <w:p w14:paraId="7634DA9D" w14:textId="1D30D8A0" w:rsidR="00CD1809" w:rsidRDefault="00171749" w:rsidP="00130D34">
      <w:pPr>
        <w:pStyle w:val="Textoindependiente"/>
        <w:pBdr>
          <w:bottom w:val="single" w:sz="4" w:space="1" w:color="auto"/>
        </w:pBdr>
        <w:spacing w:after="0" w:line="360" w:lineRule="auto"/>
        <w:jc w:val="both"/>
        <w:rPr>
          <w:rFonts w:ascii="Arial" w:hAnsi="Arial" w:cs="Arial"/>
          <w:bCs/>
        </w:rPr>
      </w:pPr>
      <w:r w:rsidRPr="00130D34">
        <w:rPr>
          <w:rFonts w:ascii="Arial" w:hAnsi="Arial" w:cs="Arial"/>
          <w:bCs/>
        </w:rPr>
        <w:t xml:space="preserve">EL trabajo </w:t>
      </w:r>
      <w:r w:rsidR="00A305E7" w:rsidRPr="00130D34">
        <w:rPr>
          <w:rFonts w:ascii="Arial" w:hAnsi="Arial" w:cs="Arial"/>
          <w:bCs/>
        </w:rPr>
        <w:t>tuvo</w:t>
      </w:r>
      <w:r w:rsidR="00665121" w:rsidRPr="00130D34">
        <w:rPr>
          <w:rFonts w:ascii="Arial" w:hAnsi="Arial" w:cs="Arial"/>
          <w:bCs/>
        </w:rPr>
        <w:t xml:space="preserve"> como objetivo </w:t>
      </w:r>
      <w:r w:rsidR="00C334EE" w:rsidRPr="00130D34">
        <w:rPr>
          <w:rFonts w:ascii="Arial" w:hAnsi="Arial" w:cs="Arial"/>
          <w:bCs/>
        </w:rPr>
        <w:t xml:space="preserve">mostrar los resultados </w:t>
      </w:r>
      <w:proofErr w:type="spellStart"/>
      <w:r w:rsidR="00C334EE" w:rsidRPr="00130D34">
        <w:rPr>
          <w:rFonts w:ascii="Arial" w:hAnsi="Arial" w:cs="Arial"/>
          <w:bCs/>
        </w:rPr>
        <w:t>agroazucareros</w:t>
      </w:r>
      <w:proofErr w:type="spellEnd"/>
      <w:r w:rsidR="00C334EE" w:rsidRPr="00130D34">
        <w:rPr>
          <w:rFonts w:ascii="Arial" w:hAnsi="Arial" w:cs="Arial"/>
          <w:bCs/>
        </w:rPr>
        <w:t xml:space="preserve"> en la</w:t>
      </w:r>
      <w:r w:rsidR="00D41BFD" w:rsidRPr="00130D34">
        <w:rPr>
          <w:rFonts w:ascii="Arial" w:hAnsi="Arial" w:cs="Arial"/>
          <w:bCs/>
        </w:rPr>
        <w:t>s</w:t>
      </w:r>
      <w:r w:rsidR="00C334EE" w:rsidRPr="00130D34">
        <w:rPr>
          <w:rFonts w:ascii="Arial" w:hAnsi="Arial" w:cs="Arial"/>
          <w:bCs/>
        </w:rPr>
        <w:t xml:space="preserve"> cepa</w:t>
      </w:r>
      <w:r w:rsidR="00D41BFD" w:rsidRPr="00130D34">
        <w:rPr>
          <w:rFonts w:ascii="Arial" w:hAnsi="Arial" w:cs="Arial"/>
          <w:bCs/>
        </w:rPr>
        <w:t>s</w:t>
      </w:r>
      <w:r w:rsidRPr="00130D34">
        <w:rPr>
          <w:rFonts w:ascii="Arial" w:hAnsi="Arial" w:cs="Arial"/>
          <w:bCs/>
        </w:rPr>
        <w:t xml:space="preserve"> de </w:t>
      </w:r>
      <w:r w:rsidR="00C334EE" w:rsidRPr="00130D34">
        <w:rPr>
          <w:rFonts w:ascii="Arial" w:hAnsi="Arial" w:cs="Arial"/>
          <w:bCs/>
        </w:rPr>
        <w:t xml:space="preserve"> planta</w:t>
      </w:r>
      <w:r w:rsidRPr="00130D34">
        <w:rPr>
          <w:rFonts w:ascii="Arial" w:hAnsi="Arial" w:cs="Arial"/>
          <w:bCs/>
        </w:rPr>
        <w:t xml:space="preserve"> y primer retoño</w:t>
      </w:r>
      <w:r w:rsidR="00C334EE" w:rsidRPr="00130D34">
        <w:rPr>
          <w:rFonts w:ascii="Arial" w:hAnsi="Arial" w:cs="Arial"/>
          <w:bCs/>
        </w:rPr>
        <w:t xml:space="preserve"> de doce cultivares de caña de azúcar </w:t>
      </w:r>
      <w:r w:rsidR="00F51BA2">
        <w:rPr>
          <w:rFonts w:ascii="Arial" w:hAnsi="Arial" w:cs="Arial"/>
          <w:bCs/>
        </w:rPr>
        <w:t>en</w:t>
      </w:r>
      <w:r w:rsidR="00C334EE" w:rsidRPr="00130D34">
        <w:rPr>
          <w:rFonts w:ascii="Arial" w:hAnsi="Arial" w:cs="Arial"/>
          <w:bCs/>
        </w:rPr>
        <w:t xml:space="preserve"> área</w:t>
      </w:r>
      <w:r w:rsidR="00964CDF" w:rsidRPr="00130D34">
        <w:rPr>
          <w:rFonts w:ascii="Arial" w:hAnsi="Arial" w:cs="Arial"/>
          <w:bCs/>
        </w:rPr>
        <w:t>s de estrés por sequía a</w:t>
      </w:r>
      <w:r w:rsidR="003A2782" w:rsidRPr="00130D34">
        <w:rPr>
          <w:rFonts w:ascii="Arial" w:hAnsi="Arial" w:cs="Arial"/>
          <w:bCs/>
        </w:rPr>
        <w:t xml:space="preserve">grícola </w:t>
      </w:r>
      <w:r w:rsidR="00F51BA2">
        <w:rPr>
          <w:rFonts w:ascii="Arial" w:hAnsi="Arial" w:cs="Arial"/>
          <w:bCs/>
        </w:rPr>
        <w:t>pertenecientes a</w:t>
      </w:r>
      <w:r w:rsidR="003A2782" w:rsidRPr="00130D34">
        <w:rPr>
          <w:rFonts w:ascii="Arial" w:hAnsi="Arial" w:cs="Arial"/>
          <w:bCs/>
        </w:rPr>
        <w:t xml:space="preserve"> la Unidad Básica de Producción Cooperativa</w:t>
      </w:r>
      <w:r w:rsidR="00964CDF" w:rsidRPr="00130D34">
        <w:rPr>
          <w:rFonts w:ascii="Arial" w:hAnsi="Arial" w:cs="Arial"/>
          <w:bCs/>
        </w:rPr>
        <w:t xml:space="preserve"> </w:t>
      </w:r>
      <w:r w:rsidR="003A2782" w:rsidRPr="00130D34">
        <w:rPr>
          <w:rFonts w:ascii="Arial" w:hAnsi="Arial" w:cs="Arial"/>
          <w:bCs/>
        </w:rPr>
        <w:t>(</w:t>
      </w:r>
      <w:r w:rsidR="00964CDF" w:rsidRPr="00130D34">
        <w:rPr>
          <w:rFonts w:ascii="Arial" w:hAnsi="Arial" w:cs="Arial"/>
          <w:bCs/>
        </w:rPr>
        <w:t>UBPC</w:t>
      </w:r>
      <w:r w:rsidR="003A2782" w:rsidRPr="00130D34">
        <w:rPr>
          <w:rFonts w:ascii="Arial" w:hAnsi="Arial" w:cs="Arial"/>
          <w:bCs/>
        </w:rPr>
        <w:t>)</w:t>
      </w:r>
      <w:r w:rsidR="00964CDF" w:rsidRPr="00130D34">
        <w:rPr>
          <w:rFonts w:ascii="Arial" w:hAnsi="Arial" w:cs="Arial"/>
          <w:bCs/>
        </w:rPr>
        <w:t xml:space="preserve"> </w:t>
      </w:r>
      <w:r w:rsidR="00F51BA2">
        <w:rPr>
          <w:rFonts w:ascii="Arial" w:hAnsi="Arial" w:cs="Arial"/>
          <w:bCs/>
        </w:rPr>
        <w:t>E</w:t>
      </w:r>
      <w:r w:rsidR="00964CDF" w:rsidRPr="00130D34">
        <w:rPr>
          <w:rFonts w:ascii="Arial" w:hAnsi="Arial" w:cs="Arial"/>
          <w:bCs/>
        </w:rPr>
        <w:t>l Limpio de l</w:t>
      </w:r>
      <w:r w:rsidR="006E6525" w:rsidRPr="00130D34">
        <w:rPr>
          <w:rFonts w:ascii="Arial" w:hAnsi="Arial" w:cs="Arial"/>
          <w:bCs/>
        </w:rPr>
        <w:t>a Empresa Agroindustrial Azucarera</w:t>
      </w:r>
      <w:r w:rsidR="00964CDF" w:rsidRPr="00130D34">
        <w:rPr>
          <w:rFonts w:ascii="Arial" w:hAnsi="Arial" w:cs="Arial"/>
          <w:bCs/>
        </w:rPr>
        <w:t xml:space="preserve"> </w:t>
      </w:r>
      <w:r w:rsidR="006E6525" w:rsidRPr="00130D34">
        <w:rPr>
          <w:rFonts w:ascii="Arial" w:hAnsi="Arial" w:cs="Arial"/>
          <w:bCs/>
        </w:rPr>
        <w:t>(</w:t>
      </w:r>
      <w:r w:rsidR="00964CDF" w:rsidRPr="00130D34">
        <w:rPr>
          <w:rFonts w:ascii="Arial" w:hAnsi="Arial" w:cs="Arial"/>
          <w:bCs/>
        </w:rPr>
        <w:t>EAA</w:t>
      </w:r>
      <w:r w:rsidR="006E6525" w:rsidRPr="00130D34">
        <w:rPr>
          <w:rFonts w:ascii="Arial" w:hAnsi="Arial" w:cs="Arial"/>
          <w:bCs/>
        </w:rPr>
        <w:t>)</w:t>
      </w:r>
      <w:r w:rsidR="00964CDF" w:rsidRPr="00130D34">
        <w:rPr>
          <w:rFonts w:ascii="Arial" w:hAnsi="Arial" w:cs="Arial"/>
          <w:bCs/>
        </w:rPr>
        <w:t xml:space="preserve"> 14 de Julio.</w:t>
      </w:r>
    </w:p>
    <w:p w14:paraId="37243279" w14:textId="77777777" w:rsidR="00461CED" w:rsidRPr="00130D34" w:rsidRDefault="00461CED" w:rsidP="00130D34">
      <w:pPr>
        <w:pStyle w:val="Textoindependiente"/>
        <w:pBdr>
          <w:bottom w:val="single" w:sz="4" w:space="1" w:color="auto"/>
        </w:pBdr>
        <w:spacing w:after="0" w:line="360" w:lineRule="auto"/>
        <w:jc w:val="both"/>
        <w:rPr>
          <w:rFonts w:ascii="Arial" w:hAnsi="Arial" w:cs="Arial"/>
          <w:bCs/>
        </w:rPr>
      </w:pPr>
    </w:p>
    <w:p w14:paraId="14E20A26" w14:textId="09E36832" w:rsidR="000D19E8" w:rsidRDefault="00D01AC2" w:rsidP="000D19E8">
      <w:pPr>
        <w:pStyle w:val="Textoindependiente"/>
        <w:pBdr>
          <w:bottom w:val="single" w:sz="4" w:space="1" w:color="auto"/>
        </w:pBdr>
        <w:spacing w:after="0" w:line="360" w:lineRule="auto"/>
        <w:jc w:val="both"/>
        <w:rPr>
          <w:rFonts w:ascii="Arial" w:hAnsi="Arial" w:cs="Arial"/>
          <w:b/>
          <w:bCs/>
        </w:rPr>
      </w:pPr>
      <w:r w:rsidRPr="00130D34">
        <w:rPr>
          <w:rFonts w:ascii="Arial" w:hAnsi="Arial" w:cs="Arial"/>
          <w:b/>
          <w:bCs/>
        </w:rPr>
        <w:t>M</w:t>
      </w:r>
      <w:r w:rsidR="00462351">
        <w:rPr>
          <w:rFonts w:ascii="Arial" w:hAnsi="Arial" w:cs="Arial"/>
          <w:b/>
          <w:bCs/>
        </w:rPr>
        <w:t>ateriales y métodos</w:t>
      </w:r>
    </w:p>
    <w:p w14:paraId="02C135AA" w14:textId="77777777" w:rsidR="00FD05DD" w:rsidRDefault="00FD05DD" w:rsidP="000D19E8">
      <w:pPr>
        <w:pStyle w:val="Textoindependiente"/>
        <w:pBdr>
          <w:bottom w:val="single" w:sz="4" w:space="1" w:color="auto"/>
        </w:pBdr>
        <w:spacing w:after="0" w:line="360" w:lineRule="auto"/>
        <w:jc w:val="both"/>
        <w:rPr>
          <w:rFonts w:ascii="Arial" w:hAnsi="Arial" w:cs="Arial"/>
          <w:b/>
          <w:bCs/>
        </w:rPr>
      </w:pPr>
    </w:p>
    <w:p w14:paraId="55D387DD" w14:textId="5C3914DB" w:rsidR="00405020" w:rsidRDefault="00461CED" w:rsidP="000D19E8">
      <w:pPr>
        <w:pStyle w:val="Textoindependiente"/>
        <w:pBdr>
          <w:bottom w:val="single" w:sz="4" w:space="1" w:color="auto"/>
        </w:pBdr>
        <w:spacing w:after="0" w:line="360" w:lineRule="auto"/>
        <w:jc w:val="both"/>
        <w:rPr>
          <w:rFonts w:ascii="Arial" w:hAnsi="Arial" w:cs="Arial"/>
        </w:rPr>
      </w:pPr>
      <w:r>
        <w:rPr>
          <w:rFonts w:ascii="Arial" w:hAnsi="Arial" w:cs="Arial"/>
        </w:rPr>
        <w:t>E</w:t>
      </w:r>
      <w:r w:rsidR="009C65F7" w:rsidRPr="00130D34">
        <w:rPr>
          <w:rFonts w:ascii="Arial" w:hAnsi="Arial" w:cs="Arial"/>
        </w:rPr>
        <w:t>l estudio se desarrolló en el Lote Rosalía de la UBPC el Limpio perteneciente  a  la Empresa Agroindustrial Azucarera</w:t>
      </w:r>
      <w:r w:rsidR="00E76A05" w:rsidRPr="00130D34">
        <w:rPr>
          <w:rFonts w:ascii="Arial" w:hAnsi="Arial" w:cs="Arial"/>
        </w:rPr>
        <w:t xml:space="preserve"> (EAA)</w:t>
      </w:r>
      <w:r w:rsidR="009C65F7" w:rsidRPr="00130D34">
        <w:rPr>
          <w:rFonts w:ascii="Arial" w:hAnsi="Arial" w:cs="Arial"/>
        </w:rPr>
        <w:t xml:space="preserve"> 14 de Julio</w:t>
      </w:r>
      <w:r w:rsidR="008F6979" w:rsidRPr="00130D34">
        <w:rPr>
          <w:rFonts w:ascii="Arial" w:hAnsi="Arial" w:cs="Arial"/>
        </w:rPr>
        <w:t xml:space="preserve"> de la provincia de</w:t>
      </w:r>
      <w:r w:rsidR="00544F8F" w:rsidRPr="00130D34">
        <w:rPr>
          <w:rFonts w:ascii="Arial" w:hAnsi="Arial" w:cs="Arial"/>
        </w:rPr>
        <w:t xml:space="preserve"> Cienfuegos </w:t>
      </w:r>
      <w:r w:rsidR="009C65F7" w:rsidRPr="00130D34">
        <w:rPr>
          <w:rFonts w:ascii="Arial" w:hAnsi="Arial" w:cs="Arial"/>
        </w:rPr>
        <w:t xml:space="preserve">sobre suelo </w:t>
      </w:r>
      <w:r w:rsidR="00A305E7" w:rsidRPr="00130D34">
        <w:rPr>
          <w:rFonts w:ascii="Arial" w:hAnsi="Arial" w:cs="Arial"/>
        </w:rPr>
        <w:t>Ferralítico</w:t>
      </w:r>
      <w:r w:rsidR="008F6979" w:rsidRPr="00130D34">
        <w:rPr>
          <w:rFonts w:ascii="Arial" w:hAnsi="Arial" w:cs="Arial"/>
        </w:rPr>
        <w:t xml:space="preserve"> rojo </w:t>
      </w:r>
      <w:r w:rsidR="009C65F7" w:rsidRPr="00130D34">
        <w:rPr>
          <w:rFonts w:ascii="Arial" w:hAnsi="Arial" w:cs="Arial"/>
        </w:rPr>
        <w:t xml:space="preserve">(Hernández </w:t>
      </w:r>
      <w:r w:rsidR="009C65F7" w:rsidRPr="00130D34">
        <w:rPr>
          <w:rFonts w:ascii="Arial" w:hAnsi="Arial" w:cs="Arial"/>
          <w:i/>
        </w:rPr>
        <w:t>et al</w:t>
      </w:r>
      <w:r w:rsidR="009C65F7" w:rsidRPr="00130D34">
        <w:rPr>
          <w:rFonts w:ascii="Arial" w:hAnsi="Arial" w:cs="Arial"/>
        </w:rPr>
        <w:t>.,2015). Fue pl</w:t>
      </w:r>
      <w:r w:rsidR="008F6979" w:rsidRPr="00130D34">
        <w:rPr>
          <w:rFonts w:ascii="Arial" w:hAnsi="Arial" w:cs="Arial"/>
        </w:rPr>
        <w:t>antado el experimento en septiembre 2022</w:t>
      </w:r>
      <w:r w:rsidR="00D41BFD" w:rsidRPr="00130D34">
        <w:rPr>
          <w:rFonts w:ascii="Arial" w:hAnsi="Arial" w:cs="Arial"/>
        </w:rPr>
        <w:t>,</w:t>
      </w:r>
      <w:r w:rsidR="008F6979" w:rsidRPr="00130D34">
        <w:rPr>
          <w:rFonts w:ascii="Arial" w:hAnsi="Arial" w:cs="Arial"/>
        </w:rPr>
        <w:t xml:space="preserve"> cosechado</w:t>
      </w:r>
      <w:r w:rsidR="00D41BFD" w:rsidRPr="00130D34">
        <w:rPr>
          <w:rFonts w:ascii="Arial" w:hAnsi="Arial" w:cs="Arial"/>
        </w:rPr>
        <w:t xml:space="preserve"> en caña planta y retoño</w:t>
      </w:r>
      <w:r w:rsidR="008F6979" w:rsidRPr="00130D34">
        <w:rPr>
          <w:rFonts w:ascii="Arial" w:hAnsi="Arial" w:cs="Arial"/>
        </w:rPr>
        <w:t xml:space="preserve"> en diciembre 2023</w:t>
      </w:r>
      <w:r w:rsidR="00D41BFD" w:rsidRPr="00130D34">
        <w:rPr>
          <w:rFonts w:ascii="Arial" w:hAnsi="Arial" w:cs="Arial"/>
        </w:rPr>
        <w:t xml:space="preserve"> y 2024</w:t>
      </w:r>
      <w:r w:rsidR="008F6979" w:rsidRPr="00130D34">
        <w:rPr>
          <w:rFonts w:ascii="Arial" w:hAnsi="Arial" w:cs="Arial"/>
        </w:rPr>
        <w:t xml:space="preserve"> con 15 </w:t>
      </w:r>
      <w:r w:rsidR="00D41BFD" w:rsidRPr="00130D34">
        <w:rPr>
          <w:rFonts w:ascii="Arial" w:hAnsi="Arial" w:cs="Arial"/>
        </w:rPr>
        <w:t xml:space="preserve">y 12 </w:t>
      </w:r>
      <w:r w:rsidR="008F6979" w:rsidRPr="00130D34">
        <w:rPr>
          <w:rFonts w:ascii="Arial" w:hAnsi="Arial" w:cs="Arial"/>
        </w:rPr>
        <w:t>meses de edad</w:t>
      </w:r>
      <w:r w:rsidR="004E1309" w:rsidRPr="00130D34">
        <w:rPr>
          <w:rFonts w:ascii="Arial" w:hAnsi="Arial" w:cs="Arial"/>
        </w:rPr>
        <w:t xml:space="preserve"> respectivamente</w:t>
      </w:r>
      <w:r w:rsidR="00722063" w:rsidRPr="00130D34">
        <w:rPr>
          <w:rFonts w:ascii="Arial" w:hAnsi="Arial" w:cs="Arial"/>
        </w:rPr>
        <w:t>. En</w:t>
      </w:r>
      <w:r w:rsidR="005B38EE" w:rsidRPr="00130D34">
        <w:rPr>
          <w:rFonts w:ascii="Arial" w:hAnsi="Arial" w:cs="Arial"/>
        </w:rPr>
        <w:t xml:space="preserve"> la cepa de primer retoño a los  cinco</w:t>
      </w:r>
      <w:r w:rsidR="00722063" w:rsidRPr="00130D34">
        <w:rPr>
          <w:rFonts w:ascii="Arial" w:hAnsi="Arial" w:cs="Arial"/>
        </w:rPr>
        <w:t xml:space="preserve"> meses de edad se hizo una a</w:t>
      </w:r>
      <w:r w:rsidR="00A305E7" w:rsidRPr="00130D34">
        <w:rPr>
          <w:rFonts w:ascii="Arial" w:hAnsi="Arial" w:cs="Arial"/>
        </w:rPr>
        <w:t xml:space="preserve">plicación  del  </w:t>
      </w:r>
      <w:proofErr w:type="spellStart"/>
      <w:r w:rsidR="00A305E7" w:rsidRPr="00130D34">
        <w:rPr>
          <w:rFonts w:ascii="Arial" w:hAnsi="Arial" w:cs="Arial"/>
        </w:rPr>
        <w:t>bioestimulante</w:t>
      </w:r>
      <w:proofErr w:type="spellEnd"/>
      <w:r w:rsidR="00A305E7" w:rsidRPr="00130D34">
        <w:rPr>
          <w:rFonts w:ascii="Arial" w:hAnsi="Arial" w:cs="Arial"/>
        </w:rPr>
        <w:t xml:space="preserve"> </w:t>
      </w:r>
      <w:proofErr w:type="spellStart"/>
      <w:r w:rsidR="00A305E7" w:rsidRPr="00130D34">
        <w:rPr>
          <w:rFonts w:ascii="Arial" w:hAnsi="Arial" w:cs="Arial"/>
        </w:rPr>
        <w:t>E</w:t>
      </w:r>
      <w:r w:rsidR="00722063" w:rsidRPr="00130D34">
        <w:rPr>
          <w:rFonts w:ascii="Arial" w:hAnsi="Arial" w:cs="Arial"/>
        </w:rPr>
        <w:t>nerplant</w:t>
      </w:r>
      <w:proofErr w:type="spellEnd"/>
      <w:r w:rsidR="00722063" w:rsidRPr="00130D34">
        <w:rPr>
          <w:rFonts w:ascii="Arial" w:hAnsi="Arial" w:cs="Arial"/>
        </w:rPr>
        <w:t xml:space="preserve"> a todas las parcelas, cuya dosis fue de 5,2 mililitros ha</w:t>
      </w:r>
      <w:r w:rsidR="00722063" w:rsidRPr="00130D34">
        <w:rPr>
          <w:rFonts w:ascii="Arial" w:hAnsi="Arial" w:cs="Arial"/>
          <w:vertAlign w:val="superscript"/>
        </w:rPr>
        <w:t>-1</w:t>
      </w:r>
      <w:r w:rsidR="008F6979" w:rsidRPr="00130D34">
        <w:rPr>
          <w:rFonts w:ascii="Arial" w:hAnsi="Arial" w:cs="Arial"/>
        </w:rPr>
        <w:t xml:space="preserve"> </w:t>
      </w:r>
      <w:r w:rsidR="00722063" w:rsidRPr="00130D34">
        <w:rPr>
          <w:rFonts w:ascii="Arial" w:hAnsi="Arial" w:cs="Arial"/>
        </w:rPr>
        <w:t>,</w:t>
      </w:r>
      <w:r w:rsidR="008F6979" w:rsidRPr="00130D34">
        <w:rPr>
          <w:rFonts w:ascii="Arial" w:hAnsi="Arial" w:cs="Arial"/>
        </w:rPr>
        <w:t>los</w:t>
      </w:r>
      <w:r w:rsidR="009C65F7" w:rsidRPr="00130D34">
        <w:rPr>
          <w:rFonts w:ascii="Arial" w:hAnsi="Arial" w:cs="Arial"/>
        </w:rPr>
        <w:t xml:space="preserve"> cultivar</w:t>
      </w:r>
      <w:r w:rsidR="008F6979" w:rsidRPr="00130D34">
        <w:rPr>
          <w:rFonts w:ascii="Arial" w:hAnsi="Arial" w:cs="Arial"/>
        </w:rPr>
        <w:t>es estudiados se reflejan en la Tabla 1</w:t>
      </w:r>
      <w:r w:rsidR="00405020" w:rsidRPr="00130D34">
        <w:rPr>
          <w:rFonts w:ascii="Arial" w:hAnsi="Arial" w:cs="Arial"/>
        </w:rPr>
        <w:t xml:space="preserve">, los testigos empleados fueron los propuestos por los productores </w:t>
      </w:r>
      <w:r w:rsidR="003A2782" w:rsidRPr="00130D34">
        <w:rPr>
          <w:rFonts w:ascii="Arial" w:hAnsi="Arial" w:cs="Arial"/>
        </w:rPr>
        <w:t xml:space="preserve">de la </w:t>
      </w:r>
      <w:r w:rsidR="005B38EE" w:rsidRPr="00130D34">
        <w:rPr>
          <w:rFonts w:ascii="Arial" w:hAnsi="Arial" w:cs="Arial"/>
        </w:rPr>
        <w:t>UBPC</w:t>
      </w:r>
    </w:p>
    <w:p w14:paraId="2F0FFF87" w14:textId="11D50FFF" w:rsidR="003A2782" w:rsidRPr="00130D34" w:rsidRDefault="009135DE" w:rsidP="00130D34">
      <w:pPr>
        <w:spacing w:after="200" w:line="360" w:lineRule="auto"/>
        <w:jc w:val="center"/>
        <w:rPr>
          <w:rFonts w:ascii="Arial" w:hAnsi="Arial" w:cs="Arial"/>
        </w:rPr>
      </w:pPr>
      <w:r>
        <w:rPr>
          <w:rFonts w:ascii="Arial" w:hAnsi="Arial" w:cs="Arial"/>
        </w:rPr>
        <w:t>T</w:t>
      </w:r>
      <w:r w:rsidR="003A2782" w:rsidRPr="00130D34">
        <w:rPr>
          <w:rFonts w:ascii="Arial" w:hAnsi="Arial" w:cs="Arial"/>
        </w:rPr>
        <w:t>abla 1. Cultivares evaluados en el estudio</w:t>
      </w:r>
    </w:p>
    <w:tbl>
      <w:tblPr>
        <w:tblStyle w:val="Tabladecuadrcula3-nfasis6"/>
        <w:tblW w:w="0" w:type="auto"/>
        <w:jc w:val="center"/>
        <w:tblLook w:val="04A0" w:firstRow="1" w:lastRow="0" w:firstColumn="1" w:lastColumn="0" w:noHBand="0" w:noVBand="1"/>
      </w:tblPr>
      <w:tblGrid>
        <w:gridCol w:w="498"/>
        <w:gridCol w:w="1195"/>
        <w:gridCol w:w="498"/>
        <w:gridCol w:w="2014"/>
      </w:tblGrid>
      <w:tr w:rsidR="00405020" w:rsidRPr="00130D34" w14:paraId="5E0DCE1E" w14:textId="77777777" w:rsidTr="00BF151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Pr>
          <w:p w14:paraId="13CABA82" w14:textId="77777777" w:rsidR="00405020" w:rsidRPr="00130D34" w:rsidRDefault="00405020" w:rsidP="00130D34">
            <w:pPr>
              <w:spacing w:after="200" w:line="360" w:lineRule="auto"/>
              <w:jc w:val="center"/>
              <w:rPr>
                <w:rFonts w:ascii="Arial" w:hAnsi="Arial" w:cs="Arial"/>
                <w:b w:val="0"/>
              </w:rPr>
            </w:pPr>
            <w:r w:rsidRPr="00130D34">
              <w:rPr>
                <w:rFonts w:ascii="Arial" w:hAnsi="Arial" w:cs="Arial"/>
                <w:b w:val="0"/>
              </w:rPr>
              <w:t>No</w:t>
            </w:r>
          </w:p>
        </w:tc>
        <w:tc>
          <w:tcPr>
            <w:tcW w:w="0" w:type="auto"/>
            <w:vAlign w:val="center"/>
          </w:tcPr>
          <w:p w14:paraId="6361C63F" w14:textId="77777777" w:rsidR="00405020" w:rsidRPr="00130D34" w:rsidRDefault="00405020" w:rsidP="00130D34">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30D34">
              <w:rPr>
                <w:rFonts w:ascii="Arial" w:hAnsi="Arial" w:cs="Arial"/>
                <w:b w:val="0"/>
              </w:rPr>
              <w:t>Cultivares</w:t>
            </w:r>
          </w:p>
        </w:tc>
        <w:tc>
          <w:tcPr>
            <w:tcW w:w="0" w:type="auto"/>
            <w:vAlign w:val="center"/>
          </w:tcPr>
          <w:p w14:paraId="38FF417E" w14:textId="77777777" w:rsidR="00405020" w:rsidRPr="00130D34" w:rsidRDefault="00405020" w:rsidP="00130D34">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30D34">
              <w:rPr>
                <w:rFonts w:ascii="Arial" w:hAnsi="Arial" w:cs="Arial"/>
                <w:b w:val="0"/>
              </w:rPr>
              <w:t>No</w:t>
            </w:r>
          </w:p>
        </w:tc>
        <w:tc>
          <w:tcPr>
            <w:tcW w:w="0" w:type="auto"/>
            <w:vAlign w:val="center"/>
          </w:tcPr>
          <w:p w14:paraId="33805A1D" w14:textId="77777777" w:rsidR="00405020" w:rsidRPr="00130D34" w:rsidRDefault="00405020" w:rsidP="00130D34">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30D34">
              <w:rPr>
                <w:rFonts w:ascii="Arial" w:hAnsi="Arial" w:cs="Arial"/>
                <w:b w:val="0"/>
              </w:rPr>
              <w:t>Cultivares</w:t>
            </w:r>
          </w:p>
        </w:tc>
      </w:tr>
      <w:tr w:rsidR="00405020" w:rsidRPr="00130D34" w14:paraId="3E8B42D1" w14:textId="77777777" w:rsidTr="00BF15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A94EF5" w14:textId="77777777" w:rsidR="00405020" w:rsidRPr="00130D34" w:rsidRDefault="00405020" w:rsidP="00130D34">
            <w:pPr>
              <w:spacing w:after="200" w:line="360" w:lineRule="auto"/>
              <w:jc w:val="center"/>
              <w:rPr>
                <w:rFonts w:ascii="Arial" w:hAnsi="Arial" w:cs="Arial"/>
              </w:rPr>
            </w:pPr>
            <w:r w:rsidRPr="00130D34">
              <w:rPr>
                <w:rFonts w:ascii="Arial" w:hAnsi="Arial" w:cs="Arial"/>
              </w:rPr>
              <w:t>1</w:t>
            </w:r>
          </w:p>
        </w:tc>
        <w:tc>
          <w:tcPr>
            <w:tcW w:w="0" w:type="auto"/>
            <w:vAlign w:val="center"/>
          </w:tcPr>
          <w:p w14:paraId="4446E2B9" w14:textId="77777777" w:rsidR="00405020" w:rsidRPr="00130D34" w:rsidRDefault="00405020" w:rsidP="00130D34">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0D34">
              <w:rPr>
                <w:rFonts w:ascii="Arial" w:hAnsi="Arial" w:cs="Arial"/>
              </w:rPr>
              <w:t>C09-152</w:t>
            </w:r>
          </w:p>
        </w:tc>
        <w:tc>
          <w:tcPr>
            <w:tcW w:w="0" w:type="auto"/>
          </w:tcPr>
          <w:p w14:paraId="6E74A540" w14:textId="77777777" w:rsidR="00405020" w:rsidRPr="00130D34" w:rsidRDefault="00405020" w:rsidP="00130D34">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0D34">
              <w:rPr>
                <w:rFonts w:ascii="Arial" w:hAnsi="Arial" w:cs="Arial"/>
              </w:rPr>
              <w:t>7</w:t>
            </w:r>
          </w:p>
        </w:tc>
        <w:tc>
          <w:tcPr>
            <w:tcW w:w="0" w:type="auto"/>
          </w:tcPr>
          <w:p w14:paraId="0BF4847C" w14:textId="77777777" w:rsidR="00405020" w:rsidRPr="00130D34" w:rsidRDefault="00405020" w:rsidP="00130D34">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0D34">
              <w:rPr>
                <w:rFonts w:ascii="Arial" w:hAnsi="Arial" w:cs="Arial"/>
              </w:rPr>
              <w:t>CP52-43 (Testigo)</w:t>
            </w:r>
          </w:p>
        </w:tc>
      </w:tr>
      <w:tr w:rsidR="00405020" w:rsidRPr="00130D34" w14:paraId="5D9DC317" w14:textId="77777777" w:rsidTr="00BF151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F8F277C" w14:textId="77777777" w:rsidR="00405020" w:rsidRPr="00130D34" w:rsidRDefault="00405020" w:rsidP="00130D34">
            <w:pPr>
              <w:spacing w:after="200" w:line="360" w:lineRule="auto"/>
              <w:jc w:val="center"/>
              <w:rPr>
                <w:rFonts w:ascii="Arial" w:hAnsi="Arial" w:cs="Arial"/>
              </w:rPr>
            </w:pPr>
            <w:r w:rsidRPr="00130D34">
              <w:rPr>
                <w:rFonts w:ascii="Arial" w:hAnsi="Arial" w:cs="Arial"/>
              </w:rPr>
              <w:t>2</w:t>
            </w:r>
          </w:p>
        </w:tc>
        <w:tc>
          <w:tcPr>
            <w:tcW w:w="0" w:type="auto"/>
            <w:vAlign w:val="center"/>
          </w:tcPr>
          <w:p w14:paraId="31EABEE7" w14:textId="77777777" w:rsidR="00405020" w:rsidRPr="00130D34" w:rsidRDefault="00405020" w:rsidP="00130D34">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0D34">
              <w:rPr>
                <w:rFonts w:ascii="Arial" w:hAnsi="Arial" w:cs="Arial"/>
              </w:rPr>
              <w:t>C09-154</w:t>
            </w:r>
          </w:p>
        </w:tc>
        <w:tc>
          <w:tcPr>
            <w:tcW w:w="0" w:type="auto"/>
          </w:tcPr>
          <w:p w14:paraId="15AA6B54" w14:textId="77777777" w:rsidR="00405020" w:rsidRPr="00130D34" w:rsidRDefault="00405020" w:rsidP="00130D34">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0D34">
              <w:rPr>
                <w:rFonts w:ascii="Arial" w:hAnsi="Arial" w:cs="Arial"/>
              </w:rPr>
              <w:t>8</w:t>
            </w:r>
          </w:p>
        </w:tc>
        <w:tc>
          <w:tcPr>
            <w:tcW w:w="0" w:type="auto"/>
          </w:tcPr>
          <w:p w14:paraId="45E42CF6" w14:textId="77777777" w:rsidR="00405020" w:rsidRPr="00130D34" w:rsidRDefault="00405020" w:rsidP="00130D34">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0D34">
              <w:rPr>
                <w:rFonts w:ascii="Arial" w:hAnsi="Arial" w:cs="Arial"/>
              </w:rPr>
              <w:t>C323-68 (Testigo)</w:t>
            </w:r>
          </w:p>
        </w:tc>
      </w:tr>
      <w:tr w:rsidR="00405020" w:rsidRPr="00130D34" w14:paraId="0FAB313D" w14:textId="77777777" w:rsidTr="00BF15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522E83" w14:textId="77777777" w:rsidR="00405020" w:rsidRPr="00130D34" w:rsidRDefault="00405020" w:rsidP="00130D34">
            <w:pPr>
              <w:spacing w:after="200" w:line="360" w:lineRule="auto"/>
              <w:jc w:val="center"/>
              <w:rPr>
                <w:rFonts w:ascii="Arial" w:hAnsi="Arial" w:cs="Arial"/>
              </w:rPr>
            </w:pPr>
            <w:r w:rsidRPr="00130D34">
              <w:rPr>
                <w:rFonts w:ascii="Arial" w:hAnsi="Arial" w:cs="Arial"/>
              </w:rPr>
              <w:t>3</w:t>
            </w:r>
          </w:p>
        </w:tc>
        <w:tc>
          <w:tcPr>
            <w:tcW w:w="0" w:type="auto"/>
            <w:vAlign w:val="center"/>
          </w:tcPr>
          <w:p w14:paraId="53CF134F" w14:textId="77777777" w:rsidR="00405020" w:rsidRPr="00130D34" w:rsidRDefault="00405020" w:rsidP="00130D34">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0D34">
              <w:rPr>
                <w:rFonts w:ascii="Arial" w:hAnsi="Arial" w:cs="Arial"/>
              </w:rPr>
              <w:t>C10-157</w:t>
            </w:r>
          </w:p>
        </w:tc>
        <w:tc>
          <w:tcPr>
            <w:tcW w:w="0" w:type="auto"/>
          </w:tcPr>
          <w:p w14:paraId="4A248E9F" w14:textId="77777777" w:rsidR="00405020" w:rsidRPr="00130D34" w:rsidRDefault="00405020" w:rsidP="00130D34">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0D34">
              <w:rPr>
                <w:rFonts w:ascii="Arial" w:hAnsi="Arial" w:cs="Arial"/>
              </w:rPr>
              <w:t>9</w:t>
            </w:r>
          </w:p>
        </w:tc>
        <w:tc>
          <w:tcPr>
            <w:tcW w:w="0" w:type="auto"/>
          </w:tcPr>
          <w:p w14:paraId="77804A31" w14:textId="77777777" w:rsidR="00405020" w:rsidRPr="00130D34" w:rsidRDefault="00405020" w:rsidP="00130D34">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0D34">
              <w:rPr>
                <w:rFonts w:ascii="Arial" w:hAnsi="Arial" w:cs="Arial"/>
              </w:rPr>
              <w:t>C86-56 (Testigo)</w:t>
            </w:r>
          </w:p>
        </w:tc>
      </w:tr>
      <w:tr w:rsidR="00405020" w:rsidRPr="00130D34" w14:paraId="41AF5E7C" w14:textId="77777777" w:rsidTr="00BF151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8CB951" w14:textId="77777777" w:rsidR="00405020" w:rsidRPr="00130D34" w:rsidRDefault="00405020" w:rsidP="00130D34">
            <w:pPr>
              <w:spacing w:after="200" w:line="360" w:lineRule="auto"/>
              <w:jc w:val="center"/>
              <w:rPr>
                <w:rFonts w:ascii="Arial" w:hAnsi="Arial" w:cs="Arial"/>
              </w:rPr>
            </w:pPr>
            <w:r w:rsidRPr="00130D34">
              <w:rPr>
                <w:rFonts w:ascii="Arial" w:hAnsi="Arial" w:cs="Arial"/>
              </w:rPr>
              <w:t>4</w:t>
            </w:r>
          </w:p>
        </w:tc>
        <w:tc>
          <w:tcPr>
            <w:tcW w:w="0" w:type="auto"/>
            <w:vAlign w:val="center"/>
          </w:tcPr>
          <w:p w14:paraId="72AE2F31" w14:textId="77777777" w:rsidR="00405020" w:rsidRPr="00130D34" w:rsidRDefault="00405020" w:rsidP="00130D34">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0D34">
              <w:rPr>
                <w:rFonts w:ascii="Arial" w:hAnsi="Arial" w:cs="Arial"/>
              </w:rPr>
              <w:t>C10-160</w:t>
            </w:r>
          </w:p>
        </w:tc>
        <w:tc>
          <w:tcPr>
            <w:tcW w:w="0" w:type="auto"/>
          </w:tcPr>
          <w:p w14:paraId="1F5551AE" w14:textId="77777777" w:rsidR="00405020" w:rsidRPr="00130D34" w:rsidRDefault="00405020" w:rsidP="00130D34">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0D34">
              <w:rPr>
                <w:rFonts w:ascii="Arial" w:hAnsi="Arial" w:cs="Arial"/>
              </w:rPr>
              <w:t>10</w:t>
            </w:r>
          </w:p>
        </w:tc>
        <w:tc>
          <w:tcPr>
            <w:tcW w:w="0" w:type="auto"/>
          </w:tcPr>
          <w:p w14:paraId="272B42D3" w14:textId="77777777" w:rsidR="00405020" w:rsidRPr="00130D34" w:rsidRDefault="00405020" w:rsidP="00130D34">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0D34">
              <w:rPr>
                <w:rFonts w:ascii="Arial" w:hAnsi="Arial" w:cs="Arial"/>
              </w:rPr>
              <w:t>C86-12</w:t>
            </w:r>
          </w:p>
        </w:tc>
      </w:tr>
      <w:tr w:rsidR="00405020" w:rsidRPr="00130D34" w14:paraId="2E66876B" w14:textId="77777777" w:rsidTr="00BF15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FC89FF9" w14:textId="77777777" w:rsidR="00405020" w:rsidRPr="00130D34" w:rsidRDefault="00405020" w:rsidP="00130D34">
            <w:pPr>
              <w:spacing w:after="200" w:line="360" w:lineRule="auto"/>
              <w:jc w:val="center"/>
              <w:rPr>
                <w:rFonts w:ascii="Arial" w:hAnsi="Arial" w:cs="Arial"/>
              </w:rPr>
            </w:pPr>
            <w:r w:rsidRPr="00130D34">
              <w:rPr>
                <w:rFonts w:ascii="Arial" w:hAnsi="Arial" w:cs="Arial"/>
              </w:rPr>
              <w:t>5</w:t>
            </w:r>
          </w:p>
        </w:tc>
        <w:tc>
          <w:tcPr>
            <w:tcW w:w="0" w:type="auto"/>
            <w:vAlign w:val="center"/>
          </w:tcPr>
          <w:p w14:paraId="4EAE06FF" w14:textId="77777777" w:rsidR="00405020" w:rsidRPr="00130D34" w:rsidRDefault="00405020" w:rsidP="00130D34">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0D34">
              <w:rPr>
                <w:rFonts w:ascii="Arial" w:hAnsi="Arial" w:cs="Arial"/>
              </w:rPr>
              <w:t>C10-163</w:t>
            </w:r>
          </w:p>
        </w:tc>
        <w:tc>
          <w:tcPr>
            <w:tcW w:w="0" w:type="auto"/>
          </w:tcPr>
          <w:p w14:paraId="054F4214" w14:textId="77777777" w:rsidR="00405020" w:rsidRPr="00130D34" w:rsidRDefault="00405020" w:rsidP="00130D34">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0D34">
              <w:rPr>
                <w:rFonts w:ascii="Arial" w:hAnsi="Arial" w:cs="Arial"/>
              </w:rPr>
              <w:t>11</w:t>
            </w:r>
          </w:p>
        </w:tc>
        <w:tc>
          <w:tcPr>
            <w:tcW w:w="0" w:type="auto"/>
          </w:tcPr>
          <w:p w14:paraId="4CA699C9" w14:textId="77777777" w:rsidR="00405020" w:rsidRPr="00130D34" w:rsidRDefault="00405020" w:rsidP="00130D34">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30D34">
              <w:rPr>
                <w:rFonts w:ascii="Arial" w:hAnsi="Arial" w:cs="Arial"/>
              </w:rPr>
              <w:t>C92-325</w:t>
            </w:r>
          </w:p>
        </w:tc>
      </w:tr>
      <w:tr w:rsidR="00405020" w:rsidRPr="00130D34" w14:paraId="17A85FCD" w14:textId="77777777" w:rsidTr="00BF151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65CDB8" w14:textId="77777777" w:rsidR="00405020" w:rsidRPr="00130D34" w:rsidRDefault="00405020" w:rsidP="00130D34">
            <w:pPr>
              <w:spacing w:after="200" w:line="360" w:lineRule="auto"/>
              <w:jc w:val="center"/>
              <w:rPr>
                <w:rFonts w:ascii="Arial" w:hAnsi="Arial" w:cs="Arial"/>
              </w:rPr>
            </w:pPr>
            <w:r w:rsidRPr="00130D34">
              <w:rPr>
                <w:rFonts w:ascii="Arial" w:hAnsi="Arial" w:cs="Arial"/>
              </w:rPr>
              <w:t>6</w:t>
            </w:r>
          </w:p>
        </w:tc>
        <w:tc>
          <w:tcPr>
            <w:tcW w:w="0" w:type="auto"/>
            <w:vAlign w:val="center"/>
          </w:tcPr>
          <w:p w14:paraId="1291C804" w14:textId="77777777" w:rsidR="00405020" w:rsidRPr="00130D34" w:rsidRDefault="00405020" w:rsidP="00130D34">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0D34">
              <w:rPr>
                <w:rFonts w:ascii="Arial" w:hAnsi="Arial" w:cs="Arial"/>
              </w:rPr>
              <w:t>C10-171</w:t>
            </w:r>
          </w:p>
        </w:tc>
        <w:tc>
          <w:tcPr>
            <w:tcW w:w="0" w:type="auto"/>
          </w:tcPr>
          <w:p w14:paraId="7DB2EF75" w14:textId="77777777" w:rsidR="00405020" w:rsidRPr="00130D34" w:rsidRDefault="00405020" w:rsidP="00130D34">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0D34">
              <w:rPr>
                <w:rFonts w:ascii="Arial" w:hAnsi="Arial" w:cs="Arial"/>
              </w:rPr>
              <w:t>12</w:t>
            </w:r>
          </w:p>
        </w:tc>
        <w:tc>
          <w:tcPr>
            <w:tcW w:w="0" w:type="auto"/>
          </w:tcPr>
          <w:p w14:paraId="54994993" w14:textId="77777777" w:rsidR="00405020" w:rsidRPr="00130D34" w:rsidRDefault="00405020" w:rsidP="00130D34">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0D34">
              <w:rPr>
                <w:rFonts w:ascii="Arial" w:hAnsi="Arial" w:cs="Arial"/>
              </w:rPr>
              <w:t>C97-445</w:t>
            </w:r>
          </w:p>
        </w:tc>
      </w:tr>
    </w:tbl>
    <w:p w14:paraId="316FF552" w14:textId="77777777" w:rsidR="009C65F7" w:rsidRDefault="009C65F7" w:rsidP="00130D34">
      <w:pPr>
        <w:spacing w:after="200" w:line="360" w:lineRule="auto"/>
        <w:jc w:val="both"/>
        <w:rPr>
          <w:rFonts w:ascii="Arial" w:hAnsi="Arial" w:cs="Arial"/>
        </w:rPr>
      </w:pPr>
    </w:p>
    <w:p w14:paraId="32016423" w14:textId="77777777" w:rsidR="00462351" w:rsidRDefault="00462351" w:rsidP="00130D34">
      <w:pPr>
        <w:spacing w:after="200" w:line="360" w:lineRule="auto"/>
        <w:jc w:val="both"/>
        <w:rPr>
          <w:rFonts w:ascii="Arial" w:hAnsi="Arial" w:cs="Arial"/>
        </w:rPr>
      </w:pPr>
    </w:p>
    <w:p w14:paraId="0402AE5A" w14:textId="77777777" w:rsidR="00462351" w:rsidRPr="00130D34" w:rsidRDefault="00462351" w:rsidP="00130D34">
      <w:pPr>
        <w:spacing w:after="200" w:line="360" w:lineRule="auto"/>
        <w:jc w:val="both"/>
        <w:rPr>
          <w:rFonts w:ascii="Arial" w:hAnsi="Arial" w:cs="Arial"/>
        </w:rPr>
      </w:pPr>
    </w:p>
    <w:p w14:paraId="2F2306F5" w14:textId="77777777" w:rsidR="003A2782" w:rsidRPr="00130D34" w:rsidRDefault="003A2782" w:rsidP="00130D34">
      <w:pPr>
        <w:spacing w:after="200" w:line="360" w:lineRule="auto"/>
        <w:jc w:val="both"/>
        <w:rPr>
          <w:rFonts w:ascii="Arial" w:hAnsi="Arial" w:cs="Arial"/>
        </w:rPr>
      </w:pPr>
      <w:r w:rsidRPr="00130D34">
        <w:rPr>
          <w:rFonts w:ascii="Arial" w:hAnsi="Arial" w:cs="Arial"/>
        </w:rPr>
        <w:lastRenderedPageBreak/>
        <w:t xml:space="preserve">Diseño experimental y variables estudiadas  </w:t>
      </w:r>
    </w:p>
    <w:p w14:paraId="6DCEB95F" w14:textId="5AE5A57F" w:rsidR="009C65F7" w:rsidRPr="00130D34" w:rsidRDefault="003A2782" w:rsidP="00130D34">
      <w:pPr>
        <w:spacing w:line="360" w:lineRule="auto"/>
        <w:jc w:val="both"/>
        <w:rPr>
          <w:rFonts w:ascii="Arial" w:hAnsi="Arial" w:cs="Arial"/>
        </w:rPr>
      </w:pPr>
      <w:r w:rsidRPr="00130D34">
        <w:rPr>
          <w:rFonts w:ascii="Arial" w:hAnsi="Arial" w:cs="Arial"/>
        </w:rPr>
        <w:t>El área de las parcelas del   experimento fue de 48 m</w:t>
      </w:r>
      <w:r w:rsidRPr="00130D34">
        <w:rPr>
          <w:rFonts w:ascii="Arial" w:hAnsi="Arial" w:cs="Arial"/>
          <w:vertAlign w:val="superscript"/>
        </w:rPr>
        <w:t>2</w:t>
      </w:r>
      <w:r w:rsidRPr="00130D34">
        <w:rPr>
          <w:rFonts w:ascii="Arial" w:hAnsi="Arial" w:cs="Arial"/>
        </w:rPr>
        <w:t xml:space="preserve"> (4 surcos de 7,5 m de largo a una distancia entre surcos de 1,60 m). Las variables estudiadas fueron t caña ha</w:t>
      </w:r>
      <w:r w:rsidRPr="00130D34">
        <w:rPr>
          <w:rFonts w:ascii="Arial" w:hAnsi="Arial" w:cs="Arial"/>
          <w:vertAlign w:val="superscript"/>
        </w:rPr>
        <w:t>-1</w:t>
      </w:r>
      <w:r w:rsidRPr="00130D34">
        <w:rPr>
          <w:rFonts w:ascii="Arial" w:hAnsi="Arial" w:cs="Arial"/>
        </w:rPr>
        <w:t xml:space="preserve"> (TCH), por</w:t>
      </w:r>
      <w:r w:rsidR="00416C22" w:rsidRPr="00130D34">
        <w:rPr>
          <w:rFonts w:ascii="Arial" w:hAnsi="Arial" w:cs="Arial"/>
        </w:rPr>
        <w:t xml:space="preserve">centaje de </w:t>
      </w:r>
      <w:proofErr w:type="spellStart"/>
      <w:r w:rsidR="00416C22" w:rsidRPr="00130D34">
        <w:rPr>
          <w:rFonts w:ascii="Arial" w:hAnsi="Arial" w:cs="Arial"/>
        </w:rPr>
        <w:t>pol</w:t>
      </w:r>
      <w:proofErr w:type="spellEnd"/>
      <w:r w:rsidR="00416C22" w:rsidRPr="00130D34">
        <w:rPr>
          <w:rFonts w:ascii="Arial" w:hAnsi="Arial" w:cs="Arial"/>
        </w:rPr>
        <w:t xml:space="preserve"> en caña (PPC), </w:t>
      </w:r>
      <w:r w:rsidRPr="00130D34">
        <w:rPr>
          <w:rFonts w:ascii="Arial" w:hAnsi="Arial" w:cs="Arial"/>
        </w:rPr>
        <w:t xml:space="preserve">t </w:t>
      </w:r>
      <w:proofErr w:type="spellStart"/>
      <w:r w:rsidRPr="00130D34">
        <w:rPr>
          <w:rFonts w:ascii="Arial" w:hAnsi="Arial" w:cs="Arial"/>
        </w:rPr>
        <w:t>pol</w:t>
      </w:r>
      <w:proofErr w:type="spellEnd"/>
      <w:r w:rsidRPr="00130D34">
        <w:rPr>
          <w:rFonts w:ascii="Arial" w:hAnsi="Arial" w:cs="Arial"/>
        </w:rPr>
        <w:t xml:space="preserve"> ha</w:t>
      </w:r>
      <w:r w:rsidRPr="00130D34">
        <w:rPr>
          <w:rFonts w:ascii="Arial" w:hAnsi="Arial" w:cs="Arial"/>
          <w:vertAlign w:val="superscript"/>
        </w:rPr>
        <w:t>-1</w:t>
      </w:r>
      <w:r w:rsidR="00416C22" w:rsidRPr="00130D34">
        <w:rPr>
          <w:rFonts w:ascii="Arial" w:hAnsi="Arial" w:cs="Arial"/>
          <w:vertAlign w:val="superscript"/>
        </w:rPr>
        <w:t xml:space="preserve"> </w:t>
      </w:r>
      <w:r w:rsidR="00730A6A" w:rsidRPr="00130D34">
        <w:rPr>
          <w:rFonts w:ascii="Arial" w:hAnsi="Arial" w:cs="Arial"/>
        </w:rPr>
        <w:t>(TPH) y</w:t>
      </w:r>
      <w:r w:rsidR="00416C22" w:rsidRPr="00130D34">
        <w:rPr>
          <w:rFonts w:ascii="Arial" w:hAnsi="Arial" w:cs="Arial"/>
        </w:rPr>
        <w:t xml:space="preserve"> resistencia a las principales enfermedades que afectan al cultivo en Cuba</w:t>
      </w:r>
      <w:r w:rsidR="00A305E7" w:rsidRPr="00130D34">
        <w:rPr>
          <w:rFonts w:ascii="Arial" w:hAnsi="Arial" w:cs="Arial"/>
        </w:rPr>
        <w:t xml:space="preserve"> (</w:t>
      </w:r>
      <w:r w:rsidR="00130D34">
        <w:rPr>
          <w:rFonts w:ascii="Arial" w:hAnsi="Arial" w:cs="Arial"/>
        </w:rPr>
        <w:t>ro</w:t>
      </w:r>
      <w:r w:rsidR="00A305E7" w:rsidRPr="00130D34">
        <w:rPr>
          <w:rFonts w:ascii="Arial" w:hAnsi="Arial" w:cs="Arial"/>
        </w:rPr>
        <w:t xml:space="preserve">ya parda, </w:t>
      </w:r>
      <w:r w:rsidR="00130D34">
        <w:rPr>
          <w:rFonts w:ascii="Arial" w:hAnsi="Arial" w:cs="Arial"/>
        </w:rPr>
        <w:t>c</w:t>
      </w:r>
      <w:r w:rsidR="00A305E7" w:rsidRPr="00130D34">
        <w:rPr>
          <w:rFonts w:ascii="Arial" w:hAnsi="Arial" w:cs="Arial"/>
        </w:rPr>
        <w:t xml:space="preserve">arbón , </w:t>
      </w:r>
      <w:r w:rsidR="00130D34">
        <w:rPr>
          <w:rFonts w:ascii="Arial" w:hAnsi="Arial" w:cs="Arial"/>
        </w:rPr>
        <w:t>v</w:t>
      </w:r>
      <w:r w:rsidR="00A305E7" w:rsidRPr="00130D34">
        <w:rPr>
          <w:rFonts w:ascii="Arial" w:hAnsi="Arial" w:cs="Arial"/>
        </w:rPr>
        <w:t>irus del m</w:t>
      </w:r>
      <w:r w:rsidR="00730A6A" w:rsidRPr="00130D34">
        <w:rPr>
          <w:rFonts w:ascii="Arial" w:hAnsi="Arial" w:cs="Arial"/>
        </w:rPr>
        <w:t xml:space="preserve">osaico de la </w:t>
      </w:r>
      <w:r w:rsidR="00FD05DD">
        <w:rPr>
          <w:rFonts w:ascii="Arial" w:hAnsi="Arial" w:cs="Arial"/>
        </w:rPr>
        <w:t>c</w:t>
      </w:r>
      <w:r w:rsidR="00730A6A" w:rsidRPr="00130D34">
        <w:rPr>
          <w:rFonts w:ascii="Arial" w:hAnsi="Arial" w:cs="Arial"/>
        </w:rPr>
        <w:t xml:space="preserve">aña de </w:t>
      </w:r>
      <w:r w:rsidR="00FD05DD">
        <w:rPr>
          <w:rFonts w:ascii="Arial" w:hAnsi="Arial" w:cs="Arial"/>
        </w:rPr>
        <w:t>a</w:t>
      </w:r>
      <w:r w:rsidR="00730A6A" w:rsidRPr="00130D34">
        <w:rPr>
          <w:rFonts w:ascii="Arial" w:hAnsi="Arial" w:cs="Arial"/>
        </w:rPr>
        <w:t>zú</w:t>
      </w:r>
      <w:r w:rsidR="00A305E7" w:rsidRPr="00130D34">
        <w:rPr>
          <w:rFonts w:ascii="Arial" w:hAnsi="Arial" w:cs="Arial"/>
        </w:rPr>
        <w:t xml:space="preserve">car (VMCA) y </w:t>
      </w:r>
      <w:r w:rsidR="00130D34">
        <w:rPr>
          <w:rFonts w:ascii="Arial" w:hAnsi="Arial" w:cs="Arial"/>
        </w:rPr>
        <w:t>e</w:t>
      </w:r>
      <w:r w:rsidR="00A305E7" w:rsidRPr="00130D34">
        <w:rPr>
          <w:rFonts w:ascii="Arial" w:hAnsi="Arial" w:cs="Arial"/>
        </w:rPr>
        <w:t>scaldadura foliar</w:t>
      </w:r>
      <w:r w:rsidR="00FD05DD">
        <w:rPr>
          <w:rFonts w:ascii="Arial" w:hAnsi="Arial" w:cs="Arial"/>
        </w:rPr>
        <w:t>.</w:t>
      </w:r>
      <w:r w:rsidRPr="00130D34">
        <w:rPr>
          <w:rFonts w:ascii="Arial" w:hAnsi="Arial" w:cs="Arial"/>
        </w:rPr>
        <w:t xml:space="preserve"> Se empleó el diseño de bloque</w:t>
      </w:r>
      <w:r w:rsidR="00C872DE" w:rsidRPr="00130D34">
        <w:rPr>
          <w:rFonts w:ascii="Arial" w:hAnsi="Arial" w:cs="Arial"/>
        </w:rPr>
        <w:t>s</w:t>
      </w:r>
      <w:r w:rsidRPr="00130D34">
        <w:rPr>
          <w:rFonts w:ascii="Arial" w:hAnsi="Arial" w:cs="Arial"/>
        </w:rPr>
        <w:t xml:space="preserve"> al azar con tres repeticiones</w:t>
      </w:r>
      <w:r w:rsidR="00A2588E" w:rsidRPr="00130D34">
        <w:rPr>
          <w:rFonts w:ascii="Arial" w:hAnsi="Arial" w:cs="Arial"/>
        </w:rPr>
        <w:t>.</w:t>
      </w:r>
    </w:p>
    <w:p w14:paraId="2EAA5F95" w14:textId="77777777" w:rsidR="00A2588E" w:rsidRPr="00130D34" w:rsidRDefault="00A2588E" w:rsidP="00130D34">
      <w:pPr>
        <w:spacing w:after="200" w:line="360" w:lineRule="auto"/>
        <w:jc w:val="both"/>
        <w:rPr>
          <w:rFonts w:ascii="Arial" w:hAnsi="Arial" w:cs="Arial"/>
        </w:rPr>
      </w:pPr>
      <w:r w:rsidRPr="00130D34">
        <w:rPr>
          <w:rFonts w:ascii="Arial" w:hAnsi="Arial" w:cs="Arial"/>
        </w:rPr>
        <w:t>El rendimiento agrícola fue estimado acorde con lo reporta</w:t>
      </w:r>
      <w:r w:rsidR="00BC59FB" w:rsidRPr="00130D34">
        <w:rPr>
          <w:rFonts w:ascii="Arial" w:hAnsi="Arial" w:cs="Arial"/>
        </w:rPr>
        <w:t xml:space="preserve">do por </w:t>
      </w:r>
      <w:proofErr w:type="spellStart"/>
      <w:r w:rsidR="00BC59FB" w:rsidRPr="00130D34">
        <w:rPr>
          <w:rFonts w:ascii="Arial" w:hAnsi="Arial" w:cs="Arial"/>
        </w:rPr>
        <w:t>Martíns</w:t>
      </w:r>
      <w:proofErr w:type="spellEnd"/>
      <w:r w:rsidR="00BC59FB" w:rsidRPr="00130D34">
        <w:rPr>
          <w:rFonts w:ascii="Arial" w:hAnsi="Arial" w:cs="Arial"/>
        </w:rPr>
        <w:t xml:space="preserve"> y </w:t>
      </w:r>
      <w:proofErr w:type="spellStart"/>
      <w:r w:rsidR="00BC59FB" w:rsidRPr="00130D34">
        <w:rPr>
          <w:rFonts w:ascii="Arial" w:hAnsi="Arial" w:cs="Arial"/>
        </w:rPr>
        <w:t>Landell</w:t>
      </w:r>
      <w:proofErr w:type="spellEnd"/>
      <w:r w:rsidR="00BC59FB" w:rsidRPr="00130D34">
        <w:rPr>
          <w:rFonts w:ascii="Arial" w:hAnsi="Arial" w:cs="Arial"/>
        </w:rPr>
        <w:t xml:space="preserve"> (1995) de acuerdo a la siguiente ecuación:</w:t>
      </w:r>
    </w:p>
    <w:p w14:paraId="5921AA86" w14:textId="77777777" w:rsidR="00A2588E" w:rsidRPr="00130D34" w:rsidRDefault="00A2588E" w:rsidP="00130D34">
      <w:pPr>
        <w:spacing w:after="200" w:line="360" w:lineRule="auto"/>
        <w:jc w:val="both"/>
        <w:rPr>
          <w:rFonts w:ascii="Arial" w:hAnsi="Arial" w:cs="Arial"/>
        </w:rPr>
      </w:pPr>
      <w:proofErr w:type="gramStart"/>
      <w:r w:rsidRPr="00130D34">
        <w:rPr>
          <w:rFonts w:ascii="Arial" w:hAnsi="Arial" w:cs="Arial"/>
        </w:rPr>
        <w:t>t</w:t>
      </w:r>
      <w:proofErr w:type="gramEnd"/>
      <w:r w:rsidRPr="00130D34">
        <w:rPr>
          <w:rFonts w:ascii="Arial" w:hAnsi="Arial" w:cs="Arial"/>
        </w:rPr>
        <w:t xml:space="preserve"> caña ha</w:t>
      </w:r>
      <w:r w:rsidRPr="00130D34">
        <w:rPr>
          <w:rFonts w:ascii="Arial" w:hAnsi="Arial" w:cs="Arial"/>
          <w:vertAlign w:val="superscript"/>
        </w:rPr>
        <w:t>-1</w:t>
      </w:r>
      <w:r w:rsidRPr="00130D34">
        <w:rPr>
          <w:rFonts w:ascii="Arial" w:hAnsi="Arial" w:cs="Arial"/>
        </w:rPr>
        <w:t xml:space="preserve"> = D</w:t>
      </w:r>
      <w:r w:rsidRPr="00130D34">
        <w:rPr>
          <w:rFonts w:ascii="Arial" w:hAnsi="Arial" w:cs="Arial"/>
          <w:vertAlign w:val="superscript"/>
        </w:rPr>
        <w:t>2</w:t>
      </w:r>
      <w:r w:rsidRPr="00130D34">
        <w:rPr>
          <w:rFonts w:ascii="Arial" w:hAnsi="Arial" w:cs="Arial"/>
        </w:rPr>
        <w:t>*h* número de tallos m</w:t>
      </w:r>
      <w:r w:rsidRPr="00130D34">
        <w:rPr>
          <w:rFonts w:ascii="Arial" w:hAnsi="Arial" w:cs="Arial"/>
          <w:vertAlign w:val="superscript"/>
        </w:rPr>
        <w:t>-1</w:t>
      </w:r>
      <w:r w:rsidR="00A305E7" w:rsidRPr="00130D34">
        <w:rPr>
          <w:rFonts w:ascii="Arial" w:hAnsi="Arial" w:cs="Arial"/>
        </w:rPr>
        <w:t xml:space="preserve"> lineal* (0,</w:t>
      </w:r>
      <w:r w:rsidRPr="00130D34">
        <w:rPr>
          <w:rFonts w:ascii="Arial" w:hAnsi="Arial" w:cs="Arial"/>
        </w:rPr>
        <w:t xml:space="preserve">007854/ distancia entre surcos)   </w:t>
      </w:r>
    </w:p>
    <w:p w14:paraId="7B97B6E2" w14:textId="77777777" w:rsidR="0027164E" w:rsidRPr="00130D34" w:rsidRDefault="00A2588E" w:rsidP="00130D34">
      <w:pPr>
        <w:spacing w:after="200" w:line="360" w:lineRule="auto"/>
        <w:jc w:val="both"/>
        <w:rPr>
          <w:rFonts w:ascii="Arial" w:hAnsi="Arial" w:cs="Arial"/>
        </w:rPr>
      </w:pPr>
      <w:r w:rsidRPr="00130D34">
        <w:rPr>
          <w:rFonts w:ascii="Arial" w:hAnsi="Arial" w:cs="Arial"/>
        </w:rPr>
        <w:t xml:space="preserve">Dónde: </w:t>
      </w:r>
    </w:p>
    <w:p w14:paraId="06500500" w14:textId="77777777" w:rsidR="00A2588E" w:rsidRPr="00130D34" w:rsidRDefault="00A2588E" w:rsidP="00130D34">
      <w:pPr>
        <w:spacing w:after="200" w:line="360" w:lineRule="auto"/>
        <w:jc w:val="both"/>
        <w:rPr>
          <w:rFonts w:ascii="Arial" w:hAnsi="Arial" w:cs="Arial"/>
        </w:rPr>
      </w:pPr>
      <w:r w:rsidRPr="00130D34">
        <w:rPr>
          <w:rFonts w:ascii="Arial" w:hAnsi="Arial" w:cs="Arial"/>
        </w:rPr>
        <w:t>D</w:t>
      </w:r>
      <w:r w:rsidRPr="00130D34">
        <w:rPr>
          <w:rFonts w:ascii="Arial" w:hAnsi="Arial" w:cs="Arial"/>
          <w:vertAlign w:val="superscript"/>
        </w:rPr>
        <w:t>2</w:t>
      </w:r>
      <w:r w:rsidRPr="00130D34">
        <w:rPr>
          <w:rFonts w:ascii="Arial" w:hAnsi="Arial" w:cs="Arial"/>
        </w:rPr>
        <w:t>: diámetro al cuadrado h: a</w:t>
      </w:r>
      <w:r w:rsidR="00A305E7" w:rsidRPr="00130D34">
        <w:rPr>
          <w:rFonts w:ascii="Arial" w:hAnsi="Arial" w:cs="Arial"/>
        </w:rPr>
        <w:t>ltura o longitud del tallo, y 0,</w:t>
      </w:r>
      <w:r w:rsidRPr="00130D34">
        <w:rPr>
          <w:rFonts w:ascii="Arial" w:hAnsi="Arial" w:cs="Arial"/>
        </w:rPr>
        <w:t xml:space="preserve">007854 constante. </w:t>
      </w:r>
    </w:p>
    <w:p w14:paraId="46DC7F15" w14:textId="77777777" w:rsidR="00DD5FF4" w:rsidRDefault="00D31598" w:rsidP="00130D34">
      <w:pPr>
        <w:pStyle w:val="Textoindependiente"/>
        <w:spacing w:after="0" w:line="360" w:lineRule="auto"/>
        <w:jc w:val="both"/>
        <w:rPr>
          <w:rFonts w:ascii="Arial" w:hAnsi="Arial" w:cs="Arial"/>
          <w:bCs/>
        </w:rPr>
      </w:pPr>
      <w:r w:rsidRPr="009135DE">
        <w:rPr>
          <w:rFonts w:ascii="Arial" w:hAnsi="Arial" w:cs="Arial"/>
          <w:bCs/>
        </w:rPr>
        <w:t>En cada parcela fueron medidos 2</w:t>
      </w:r>
      <w:r w:rsidR="00A2588E" w:rsidRPr="009135DE">
        <w:rPr>
          <w:rFonts w:ascii="Arial" w:hAnsi="Arial" w:cs="Arial"/>
          <w:bCs/>
        </w:rPr>
        <w:t>0 tallos al azar para de</w:t>
      </w:r>
      <w:r w:rsidR="00E76A05" w:rsidRPr="009135DE">
        <w:rPr>
          <w:rFonts w:ascii="Arial" w:hAnsi="Arial" w:cs="Arial"/>
          <w:bCs/>
        </w:rPr>
        <w:t>terminar el diámetro y la longitud del tallo</w:t>
      </w:r>
      <w:r w:rsidR="00A2588E" w:rsidRPr="009135DE">
        <w:rPr>
          <w:rFonts w:ascii="Arial" w:hAnsi="Arial" w:cs="Arial"/>
          <w:bCs/>
        </w:rPr>
        <w:t>, mientras que el número de tallos por metro lineal se calculó contando todos los</w:t>
      </w:r>
      <w:r w:rsidR="00E76A05" w:rsidRPr="009135DE">
        <w:rPr>
          <w:rFonts w:ascii="Arial" w:hAnsi="Arial" w:cs="Arial"/>
          <w:bCs/>
        </w:rPr>
        <w:t xml:space="preserve"> tallos de los dos sucos centrales de cada parcela. El PPC se determinó en el Laboratorio Azucarero de la EAA.</w:t>
      </w:r>
    </w:p>
    <w:p w14:paraId="1ED03310" w14:textId="77777777" w:rsidR="00351107" w:rsidRPr="009135DE" w:rsidRDefault="00351107" w:rsidP="00130D34">
      <w:pPr>
        <w:pStyle w:val="Textoindependiente"/>
        <w:spacing w:after="0" w:line="360" w:lineRule="auto"/>
        <w:jc w:val="both"/>
        <w:rPr>
          <w:rFonts w:ascii="Arial" w:hAnsi="Arial" w:cs="Arial"/>
          <w:bCs/>
        </w:rPr>
      </w:pPr>
    </w:p>
    <w:p w14:paraId="1404174E" w14:textId="369ADF02" w:rsidR="00BF151C" w:rsidRDefault="00730A6A" w:rsidP="00130D34">
      <w:pPr>
        <w:pStyle w:val="Textoindependiente"/>
        <w:spacing w:after="0" w:line="360" w:lineRule="auto"/>
        <w:jc w:val="both"/>
        <w:rPr>
          <w:rFonts w:ascii="Arial" w:eastAsia="Arial" w:hAnsi="Arial" w:cs="Arial"/>
          <w:color w:val="171513"/>
          <w:lang w:eastAsia="es-ES"/>
        </w:rPr>
      </w:pPr>
      <w:r w:rsidRPr="009135DE">
        <w:rPr>
          <w:rFonts w:ascii="Arial" w:eastAsia="Arial" w:hAnsi="Arial" w:cs="Arial"/>
          <w:color w:val="000000"/>
          <w:lang w:eastAsia="es-ES"/>
        </w:rPr>
        <w:t>S</w:t>
      </w:r>
      <w:r w:rsidR="00BC59FB" w:rsidRPr="009135DE">
        <w:rPr>
          <w:rFonts w:ascii="Arial" w:eastAsia="Arial" w:hAnsi="Arial" w:cs="Arial"/>
          <w:color w:val="000000"/>
          <w:lang w:eastAsia="es-ES"/>
        </w:rPr>
        <w:t>e realiz</w:t>
      </w:r>
      <w:r w:rsidR="00C872DE" w:rsidRPr="009135DE">
        <w:rPr>
          <w:rFonts w:ascii="Arial" w:eastAsia="Arial" w:hAnsi="Arial" w:cs="Arial"/>
          <w:color w:val="000000"/>
          <w:lang w:eastAsia="es-ES"/>
        </w:rPr>
        <w:t>ó</w:t>
      </w:r>
      <w:r w:rsidR="00BC59FB" w:rsidRPr="009135DE">
        <w:rPr>
          <w:rFonts w:ascii="Arial" w:eastAsia="Arial" w:hAnsi="Arial" w:cs="Arial"/>
          <w:color w:val="000000"/>
          <w:lang w:eastAsia="es-ES"/>
        </w:rPr>
        <w:t xml:space="preserve"> </w:t>
      </w:r>
      <w:r w:rsidR="00C872DE" w:rsidRPr="009135DE">
        <w:rPr>
          <w:rFonts w:ascii="Arial" w:eastAsia="Arial" w:hAnsi="Arial" w:cs="Arial"/>
          <w:color w:val="000000"/>
          <w:lang w:eastAsia="es-ES"/>
        </w:rPr>
        <w:t>A</w:t>
      </w:r>
      <w:r w:rsidR="00BC59FB" w:rsidRPr="009135DE">
        <w:rPr>
          <w:rFonts w:ascii="Arial" w:eastAsia="Arial" w:hAnsi="Arial" w:cs="Arial"/>
          <w:color w:val="000000"/>
          <w:lang w:eastAsia="es-ES"/>
        </w:rPr>
        <w:t xml:space="preserve">nálisis de </w:t>
      </w:r>
      <w:r w:rsidR="00C872DE" w:rsidRPr="009135DE">
        <w:rPr>
          <w:rFonts w:ascii="Arial" w:eastAsia="Arial" w:hAnsi="Arial" w:cs="Arial"/>
          <w:color w:val="000000"/>
          <w:lang w:eastAsia="es-ES"/>
        </w:rPr>
        <w:t>V</w:t>
      </w:r>
      <w:r w:rsidR="00BC59FB" w:rsidRPr="009135DE">
        <w:rPr>
          <w:rFonts w:ascii="Arial" w:eastAsia="Arial" w:hAnsi="Arial" w:cs="Arial"/>
          <w:color w:val="000000"/>
          <w:lang w:eastAsia="es-ES"/>
        </w:rPr>
        <w:t xml:space="preserve">arianza </w:t>
      </w:r>
      <w:r w:rsidR="00C872DE" w:rsidRPr="009135DE">
        <w:rPr>
          <w:rFonts w:ascii="Arial" w:eastAsia="Arial" w:hAnsi="Arial" w:cs="Arial"/>
          <w:color w:val="000000"/>
          <w:lang w:eastAsia="es-ES"/>
        </w:rPr>
        <w:t>S</w:t>
      </w:r>
      <w:r w:rsidR="00BC59FB" w:rsidRPr="009135DE">
        <w:rPr>
          <w:rFonts w:ascii="Arial" w:eastAsia="Arial" w:hAnsi="Arial" w:cs="Arial"/>
          <w:color w:val="000000"/>
          <w:lang w:eastAsia="es-ES"/>
        </w:rPr>
        <w:t>imple</w:t>
      </w:r>
      <w:r w:rsidR="00DD5DD4" w:rsidRPr="009135DE">
        <w:rPr>
          <w:rFonts w:ascii="Arial" w:eastAsia="Arial" w:hAnsi="Arial" w:cs="Arial"/>
          <w:color w:val="000000"/>
          <w:lang w:eastAsia="es-ES"/>
        </w:rPr>
        <w:t xml:space="preserve"> para las v</w:t>
      </w:r>
      <w:r w:rsidRPr="009135DE">
        <w:rPr>
          <w:rFonts w:ascii="Arial" w:eastAsia="Arial" w:hAnsi="Arial" w:cs="Arial"/>
          <w:color w:val="000000"/>
          <w:lang w:eastAsia="es-ES"/>
        </w:rPr>
        <w:t>ariables TCH, PPC y TPH</w:t>
      </w:r>
      <w:r w:rsidR="001D087C" w:rsidRPr="009135DE">
        <w:rPr>
          <w:rFonts w:ascii="Arial" w:eastAsia="Arial" w:hAnsi="Arial" w:cs="Arial"/>
          <w:color w:val="000000"/>
          <w:lang w:eastAsia="es-ES"/>
        </w:rPr>
        <w:t xml:space="preserve"> en las</w:t>
      </w:r>
      <w:r w:rsidR="00BC59FB" w:rsidRPr="009135DE">
        <w:rPr>
          <w:rFonts w:ascii="Arial" w:eastAsia="Arial" w:hAnsi="Arial" w:cs="Arial"/>
          <w:color w:val="000000"/>
          <w:lang w:eastAsia="es-ES"/>
        </w:rPr>
        <w:t xml:space="preserve"> cep</w:t>
      </w:r>
      <w:r w:rsidR="001D087C" w:rsidRPr="009135DE">
        <w:rPr>
          <w:rFonts w:ascii="Arial" w:eastAsia="Arial" w:hAnsi="Arial" w:cs="Arial"/>
          <w:color w:val="000000"/>
          <w:lang w:eastAsia="es-ES"/>
        </w:rPr>
        <w:t>as de planta y retoño</w:t>
      </w:r>
      <w:r w:rsidR="00DD5DD4" w:rsidRPr="009135DE">
        <w:rPr>
          <w:rFonts w:ascii="Arial" w:eastAsia="Arial" w:hAnsi="Arial" w:cs="Arial"/>
          <w:color w:val="000000"/>
          <w:lang w:eastAsia="es-ES"/>
        </w:rPr>
        <w:t xml:space="preserve">, combinados </w:t>
      </w:r>
      <w:r w:rsidR="00BC59FB" w:rsidRPr="009135DE">
        <w:rPr>
          <w:rFonts w:ascii="Arial" w:eastAsia="Arial" w:hAnsi="Arial" w:cs="Arial"/>
          <w:color w:val="000000"/>
          <w:lang w:eastAsia="es-ES"/>
        </w:rPr>
        <w:t xml:space="preserve">con </w:t>
      </w:r>
      <w:r w:rsidR="00BC59FB" w:rsidRPr="009135DE">
        <w:rPr>
          <w:rFonts w:ascii="Arial" w:eastAsia="Arial" w:hAnsi="Arial" w:cs="Arial"/>
          <w:color w:val="171513"/>
          <w:lang w:eastAsia="es-ES"/>
        </w:rPr>
        <w:t xml:space="preserve">Análisis de </w:t>
      </w:r>
      <w:r w:rsidR="00C872DE" w:rsidRPr="009135DE">
        <w:rPr>
          <w:rFonts w:ascii="Arial" w:eastAsia="Arial" w:hAnsi="Arial" w:cs="Arial"/>
          <w:color w:val="171513"/>
          <w:lang w:eastAsia="es-ES"/>
        </w:rPr>
        <w:t>C</w:t>
      </w:r>
      <w:r w:rsidR="00BC59FB" w:rsidRPr="009135DE">
        <w:rPr>
          <w:rFonts w:ascii="Arial" w:eastAsia="Arial" w:hAnsi="Arial" w:cs="Arial"/>
          <w:color w:val="171513"/>
          <w:lang w:eastAsia="es-ES"/>
        </w:rPr>
        <w:t>onglomerados (</w:t>
      </w:r>
      <w:proofErr w:type="spellStart"/>
      <w:r w:rsidR="00BC59FB" w:rsidRPr="009135DE">
        <w:rPr>
          <w:rFonts w:ascii="Arial" w:eastAsia="Arial" w:hAnsi="Arial" w:cs="Arial"/>
          <w:color w:val="171513"/>
          <w:lang w:eastAsia="es-ES"/>
        </w:rPr>
        <w:t>Cluster</w:t>
      </w:r>
      <w:proofErr w:type="spellEnd"/>
      <w:r w:rsidR="00BC59FB" w:rsidRPr="009135DE">
        <w:rPr>
          <w:rFonts w:ascii="Arial" w:eastAsia="Arial" w:hAnsi="Arial" w:cs="Arial"/>
          <w:color w:val="171513"/>
          <w:lang w:eastAsia="es-ES"/>
        </w:rPr>
        <w:t xml:space="preserve"> </w:t>
      </w:r>
      <w:proofErr w:type="spellStart"/>
      <w:r w:rsidR="00BC59FB" w:rsidRPr="009135DE">
        <w:rPr>
          <w:rFonts w:ascii="Arial" w:eastAsia="Arial" w:hAnsi="Arial" w:cs="Arial"/>
          <w:color w:val="171513"/>
          <w:lang w:eastAsia="es-ES"/>
        </w:rPr>
        <w:t>Analysis</w:t>
      </w:r>
      <w:proofErr w:type="spellEnd"/>
      <w:r w:rsidR="00BC59FB" w:rsidRPr="009135DE">
        <w:rPr>
          <w:rFonts w:ascii="Arial" w:eastAsia="Arial" w:hAnsi="Arial" w:cs="Arial"/>
          <w:color w:val="171513"/>
          <w:lang w:eastAsia="es-ES"/>
        </w:rPr>
        <w:t>), para determinar el agrupamiento de los cultivares</w:t>
      </w:r>
      <w:r w:rsidRPr="009135DE">
        <w:rPr>
          <w:rFonts w:ascii="Arial" w:eastAsia="Arial" w:hAnsi="Arial" w:cs="Arial"/>
          <w:color w:val="171513"/>
          <w:lang w:eastAsia="es-ES"/>
        </w:rPr>
        <w:t xml:space="preserve"> solo en la variable TPH pues</w:t>
      </w:r>
      <w:r w:rsidR="005358DB" w:rsidRPr="009135DE">
        <w:rPr>
          <w:rFonts w:ascii="Arial" w:eastAsia="Arial" w:hAnsi="Arial" w:cs="Arial"/>
          <w:color w:val="171513"/>
          <w:lang w:eastAsia="es-ES"/>
        </w:rPr>
        <w:t xml:space="preserve"> es una variable que</w:t>
      </w:r>
      <w:r w:rsidR="00503AB0" w:rsidRPr="009135DE">
        <w:rPr>
          <w:rFonts w:ascii="Arial" w:eastAsia="Arial" w:hAnsi="Arial" w:cs="Arial"/>
          <w:color w:val="171513"/>
          <w:lang w:eastAsia="es-ES"/>
        </w:rPr>
        <w:t xml:space="preserve"> agrupa a las</w:t>
      </w:r>
      <w:r w:rsidR="005358DB" w:rsidRPr="009135DE">
        <w:rPr>
          <w:rFonts w:ascii="Arial" w:eastAsia="Arial" w:hAnsi="Arial" w:cs="Arial"/>
          <w:color w:val="171513"/>
          <w:lang w:eastAsia="es-ES"/>
        </w:rPr>
        <w:t xml:space="preserve"> TCH y el PPC</w:t>
      </w:r>
      <w:r w:rsidRPr="009135DE">
        <w:rPr>
          <w:rFonts w:ascii="Arial" w:eastAsia="Arial" w:hAnsi="Arial" w:cs="Arial"/>
          <w:color w:val="171513"/>
          <w:lang w:eastAsia="es-ES"/>
        </w:rPr>
        <w:t xml:space="preserve">, o sea </w:t>
      </w:r>
      <w:r w:rsidR="00BF151C" w:rsidRPr="009135DE">
        <w:rPr>
          <w:rFonts w:ascii="Arial" w:eastAsia="Arial" w:hAnsi="Arial" w:cs="Arial"/>
          <w:color w:val="171513"/>
          <w:lang w:eastAsia="es-ES"/>
        </w:rPr>
        <w:t>se crea a partir de ellas.</w:t>
      </w:r>
    </w:p>
    <w:p w14:paraId="245746CD" w14:textId="77777777" w:rsidR="00351107" w:rsidRPr="009135DE" w:rsidRDefault="00351107" w:rsidP="00130D34">
      <w:pPr>
        <w:pStyle w:val="Textoindependiente"/>
        <w:spacing w:after="0" w:line="360" w:lineRule="auto"/>
        <w:jc w:val="both"/>
        <w:rPr>
          <w:rFonts w:ascii="Arial" w:eastAsia="Arial" w:hAnsi="Arial" w:cs="Arial"/>
          <w:color w:val="171513"/>
          <w:lang w:eastAsia="es-ES"/>
        </w:rPr>
      </w:pPr>
    </w:p>
    <w:p w14:paraId="7B129361" w14:textId="63614E1A" w:rsidR="004F00E5" w:rsidRDefault="005358DB" w:rsidP="00351107">
      <w:pPr>
        <w:pStyle w:val="Textoindependiente"/>
        <w:spacing w:after="0" w:line="360" w:lineRule="auto"/>
        <w:jc w:val="both"/>
        <w:rPr>
          <w:rFonts w:ascii="Arial" w:eastAsia="Arial" w:hAnsi="Arial" w:cs="Arial"/>
          <w:bCs/>
          <w:color w:val="000000"/>
          <w:lang w:eastAsia="es-ES"/>
        </w:rPr>
      </w:pPr>
      <w:r w:rsidRPr="009135DE">
        <w:rPr>
          <w:rFonts w:ascii="Arial" w:eastAsia="Arial" w:hAnsi="Arial" w:cs="Arial"/>
          <w:color w:val="171513"/>
          <w:lang w:eastAsia="es-ES"/>
        </w:rPr>
        <w:t xml:space="preserve"> </w:t>
      </w:r>
      <w:r w:rsidR="00BC59FB" w:rsidRPr="009135DE">
        <w:rPr>
          <w:rFonts w:ascii="Arial" w:eastAsia="Arial" w:hAnsi="Arial" w:cs="Arial"/>
          <w:color w:val="171513"/>
          <w:lang w:eastAsia="es-ES"/>
        </w:rPr>
        <w:t xml:space="preserve"> </w:t>
      </w:r>
      <w:r w:rsidR="00BC59FB" w:rsidRPr="00130D34">
        <w:rPr>
          <w:rFonts w:ascii="Arial" w:eastAsia="Arial" w:hAnsi="Arial" w:cs="Arial"/>
          <w:color w:val="171513"/>
          <w:lang w:eastAsia="es-ES"/>
        </w:rPr>
        <w:t>En este análisis (Clúster) se utilizó el método del vecino más lejano con la distancia euclidiana</w:t>
      </w:r>
      <w:r w:rsidR="00130D34" w:rsidRPr="00130D34">
        <w:rPr>
          <w:rFonts w:ascii="Arial" w:eastAsia="Arial" w:hAnsi="Arial" w:cs="Arial"/>
          <w:color w:val="171513"/>
          <w:lang w:eastAsia="es-ES"/>
        </w:rPr>
        <w:t>;</w:t>
      </w:r>
      <w:r w:rsidR="00BC59FB" w:rsidRPr="00130D34">
        <w:rPr>
          <w:rFonts w:ascii="Arial" w:eastAsia="Arial" w:hAnsi="Arial" w:cs="Arial"/>
          <w:color w:val="171513"/>
          <w:lang w:eastAsia="es-ES"/>
        </w:rPr>
        <w:t xml:space="preserve"> finalmente para comprobar que los grupos en el análisis de conglomerados estaban bien formados se realizó también un Análisis de </w:t>
      </w:r>
      <w:r w:rsidR="00130D34" w:rsidRPr="00130D34">
        <w:rPr>
          <w:rFonts w:ascii="Arial" w:eastAsia="Arial" w:hAnsi="Arial" w:cs="Arial"/>
          <w:color w:val="171513"/>
          <w:lang w:eastAsia="es-ES"/>
        </w:rPr>
        <w:t>V</w:t>
      </w:r>
      <w:r w:rsidR="00BC59FB" w:rsidRPr="00130D34">
        <w:rPr>
          <w:rFonts w:ascii="Arial" w:eastAsia="Arial" w:hAnsi="Arial" w:cs="Arial"/>
          <w:color w:val="171513"/>
          <w:lang w:eastAsia="es-ES"/>
        </w:rPr>
        <w:t xml:space="preserve">arianza </w:t>
      </w:r>
      <w:r w:rsidR="00130D34" w:rsidRPr="00130D34">
        <w:rPr>
          <w:rFonts w:ascii="Arial" w:eastAsia="Arial" w:hAnsi="Arial" w:cs="Arial"/>
          <w:color w:val="171513"/>
          <w:lang w:eastAsia="es-ES"/>
        </w:rPr>
        <w:t>S</w:t>
      </w:r>
      <w:r w:rsidR="00BC59FB" w:rsidRPr="00130D34">
        <w:rPr>
          <w:rFonts w:ascii="Arial" w:eastAsia="Arial" w:hAnsi="Arial" w:cs="Arial"/>
          <w:color w:val="171513"/>
          <w:lang w:eastAsia="es-ES"/>
        </w:rPr>
        <w:t xml:space="preserve">imple entre grupos y la </w:t>
      </w:r>
      <w:r w:rsidR="00BC59FB" w:rsidRPr="00130D34">
        <w:rPr>
          <w:rFonts w:ascii="Arial" w:eastAsia="Arial" w:hAnsi="Arial" w:cs="Arial"/>
          <w:color w:val="000000"/>
          <w:lang w:eastAsia="es-ES"/>
        </w:rPr>
        <w:t xml:space="preserve">prueba de comparación de medias mediante Prueba </w:t>
      </w:r>
      <w:r w:rsidR="00130D34" w:rsidRPr="00130D34">
        <w:rPr>
          <w:rFonts w:ascii="Arial" w:eastAsia="Arial" w:hAnsi="Arial" w:cs="Arial"/>
          <w:color w:val="000000"/>
          <w:lang w:eastAsia="es-ES"/>
        </w:rPr>
        <w:t>M</w:t>
      </w:r>
      <w:r w:rsidR="00BC59FB" w:rsidRPr="00130D34">
        <w:rPr>
          <w:rFonts w:ascii="Arial" w:eastAsia="Arial" w:hAnsi="Arial" w:cs="Arial"/>
          <w:color w:val="000000"/>
          <w:lang w:eastAsia="es-ES"/>
        </w:rPr>
        <w:t xml:space="preserve">últiple de </w:t>
      </w:r>
      <w:r w:rsidR="00130D34" w:rsidRPr="00130D34">
        <w:rPr>
          <w:rFonts w:ascii="Arial" w:eastAsia="Arial" w:hAnsi="Arial" w:cs="Arial"/>
          <w:color w:val="000000"/>
          <w:lang w:eastAsia="es-ES"/>
        </w:rPr>
        <w:t>R</w:t>
      </w:r>
      <w:r w:rsidR="00BC59FB" w:rsidRPr="00130D34">
        <w:rPr>
          <w:rFonts w:ascii="Arial" w:eastAsia="Arial" w:hAnsi="Arial" w:cs="Arial"/>
          <w:color w:val="000000"/>
          <w:lang w:eastAsia="es-ES"/>
        </w:rPr>
        <w:t xml:space="preserve">ango con </w:t>
      </w:r>
      <w:proofErr w:type="spellStart"/>
      <w:r w:rsidR="00BC59FB" w:rsidRPr="00130D34">
        <w:rPr>
          <w:rFonts w:ascii="Arial" w:eastAsia="Arial" w:hAnsi="Arial" w:cs="Arial"/>
          <w:color w:val="000000"/>
          <w:lang w:eastAsia="es-ES"/>
        </w:rPr>
        <w:t>dócima</w:t>
      </w:r>
      <w:proofErr w:type="spellEnd"/>
      <w:r w:rsidR="00BC59FB" w:rsidRPr="00130D34">
        <w:rPr>
          <w:rFonts w:ascii="Arial" w:eastAsia="Arial" w:hAnsi="Arial" w:cs="Arial"/>
          <w:color w:val="000000"/>
          <w:lang w:eastAsia="es-ES"/>
        </w:rPr>
        <w:t xml:space="preserve"> de </w:t>
      </w:r>
      <w:proofErr w:type="spellStart"/>
      <w:r w:rsidR="00BC59FB" w:rsidRPr="00130D34">
        <w:rPr>
          <w:rFonts w:ascii="Arial" w:eastAsia="Arial" w:hAnsi="Arial" w:cs="Arial"/>
          <w:color w:val="000000"/>
          <w:lang w:eastAsia="es-ES"/>
        </w:rPr>
        <w:t>Tukey</w:t>
      </w:r>
      <w:proofErr w:type="spellEnd"/>
      <w:r w:rsidR="00BC59FB" w:rsidRPr="00130D34">
        <w:rPr>
          <w:rFonts w:ascii="Arial" w:eastAsia="Arial" w:hAnsi="Arial" w:cs="Arial"/>
          <w:color w:val="000000"/>
          <w:lang w:eastAsia="es-ES"/>
        </w:rPr>
        <w:t xml:space="preserve"> (p&lt;0.01 y p&lt;0.05) Para los  análisis estadísticos fue  empleado el Paquete Estadístico </w:t>
      </w:r>
      <w:proofErr w:type="spellStart"/>
      <w:r w:rsidR="00BC59FB" w:rsidRPr="00130D34">
        <w:rPr>
          <w:rFonts w:ascii="Arial" w:eastAsia="Arial" w:hAnsi="Arial" w:cs="Arial"/>
          <w:bCs/>
          <w:color w:val="000000"/>
          <w:lang w:eastAsia="es-ES"/>
        </w:rPr>
        <w:t>Statgraphics</w:t>
      </w:r>
      <w:proofErr w:type="spellEnd"/>
      <w:r w:rsidR="00BC59FB" w:rsidRPr="00130D34">
        <w:rPr>
          <w:rFonts w:ascii="Arial" w:eastAsia="Arial" w:hAnsi="Arial" w:cs="Arial"/>
          <w:bCs/>
          <w:color w:val="000000"/>
          <w:lang w:eastAsia="es-ES"/>
        </w:rPr>
        <w:t xml:space="preserve"> 5.0</w:t>
      </w:r>
      <w:r w:rsidR="00CD1809" w:rsidRPr="00130D34">
        <w:rPr>
          <w:rFonts w:ascii="Arial" w:eastAsia="Arial" w:hAnsi="Arial" w:cs="Arial"/>
          <w:bCs/>
          <w:color w:val="000000"/>
          <w:lang w:eastAsia="es-ES"/>
        </w:rPr>
        <w:t>.</w:t>
      </w:r>
    </w:p>
    <w:p w14:paraId="2284F1F8" w14:textId="77777777" w:rsidR="00351107" w:rsidRPr="00130D34" w:rsidRDefault="00351107" w:rsidP="00351107">
      <w:pPr>
        <w:pStyle w:val="Textoindependiente"/>
        <w:spacing w:after="0" w:line="360" w:lineRule="auto"/>
        <w:jc w:val="both"/>
        <w:rPr>
          <w:rFonts w:ascii="Arial" w:eastAsia="Arial" w:hAnsi="Arial" w:cs="Arial"/>
          <w:bCs/>
          <w:color w:val="000000"/>
          <w:lang w:eastAsia="es-ES"/>
        </w:rPr>
      </w:pPr>
    </w:p>
    <w:p w14:paraId="10F560C4" w14:textId="5B81C831" w:rsidR="00BC59FB" w:rsidRPr="00130D34" w:rsidRDefault="004F00E5" w:rsidP="00130D34">
      <w:pPr>
        <w:spacing w:line="360" w:lineRule="auto"/>
        <w:jc w:val="both"/>
        <w:rPr>
          <w:rFonts w:ascii="Arial" w:hAnsi="Arial" w:cs="Arial"/>
        </w:rPr>
      </w:pPr>
      <w:r w:rsidRPr="00130D34">
        <w:rPr>
          <w:rFonts w:ascii="Arial" w:hAnsi="Arial" w:cs="Arial"/>
        </w:rPr>
        <w:t>Las pruebas estatales de resist</w:t>
      </w:r>
      <w:r w:rsidR="001D087C" w:rsidRPr="00130D34">
        <w:rPr>
          <w:rFonts w:ascii="Arial" w:hAnsi="Arial" w:cs="Arial"/>
        </w:rPr>
        <w:t xml:space="preserve">encia a las enfermedades </w:t>
      </w:r>
      <w:r w:rsidR="00CB2B2B" w:rsidRPr="00130D34">
        <w:rPr>
          <w:rFonts w:ascii="Arial" w:hAnsi="Arial" w:cs="Arial"/>
        </w:rPr>
        <w:t>r</w:t>
      </w:r>
      <w:r w:rsidR="001D087C" w:rsidRPr="00130D34">
        <w:rPr>
          <w:rFonts w:ascii="Arial" w:hAnsi="Arial" w:cs="Arial"/>
        </w:rPr>
        <w:t>oya p</w:t>
      </w:r>
      <w:r w:rsidRPr="00130D34">
        <w:rPr>
          <w:rFonts w:ascii="Arial" w:hAnsi="Arial" w:cs="Arial"/>
        </w:rPr>
        <w:t>arda (</w:t>
      </w:r>
      <w:proofErr w:type="spellStart"/>
      <w:r w:rsidRPr="00130D34">
        <w:rPr>
          <w:rFonts w:ascii="Arial" w:hAnsi="Arial" w:cs="Arial"/>
          <w:i/>
        </w:rPr>
        <w:t>Puccinia</w:t>
      </w:r>
      <w:proofErr w:type="spellEnd"/>
      <w:r w:rsidRPr="00130D34">
        <w:rPr>
          <w:rFonts w:ascii="Arial" w:hAnsi="Arial" w:cs="Arial"/>
          <w:i/>
        </w:rPr>
        <w:t xml:space="preserve"> </w:t>
      </w:r>
      <w:proofErr w:type="spellStart"/>
      <w:r w:rsidRPr="00130D34">
        <w:rPr>
          <w:rFonts w:ascii="Arial" w:hAnsi="Arial" w:cs="Arial"/>
          <w:i/>
        </w:rPr>
        <w:t>melanocephala</w:t>
      </w:r>
      <w:proofErr w:type="spellEnd"/>
      <w:r w:rsidR="005D69E4" w:rsidRPr="00130D34">
        <w:rPr>
          <w:rFonts w:ascii="Arial" w:hAnsi="Arial" w:cs="Arial"/>
          <w:i/>
        </w:rPr>
        <w:t xml:space="preserve"> H.</w:t>
      </w:r>
      <w:r w:rsidR="00CB2B2B" w:rsidRPr="00130D34">
        <w:rPr>
          <w:rFonts w:ascii="Arial" w:hAnsi="Arial" w:cs="Arial"/>
          <w:i/>
        </w:rPr>
        <w:t xml:space="preserve"> and P. </w:t>
      </w:r>
      <w:proofErr w:type="spellStart"/>
      <w:r w:rsidR="005D69E4" w:rsidRPr="00130D34">
        <w:rPr>
          <w:rFonts w:ascii="Arial" w:hAnsi="Arial" w:cs="Arial"/>
          <w:i/>
        </w:rPr>
        <w:t>S</w:t>
      </w:r>
      <w:r w:rsidR="00CB2B2B" w:rsidRPr="00130D34">
        <w:rPr>
          <w:rFonts w:ascii="Arial" w:hAnsi="Arial" w:cs="Arial"/>
          <w:i/>
        </w:rPr>
        <w:t>ydow</w:t>
      </w:r>
      <w:proofErr w:type="spellEnd"/>
      <w:r w:rsidR="00CB2B2B" w:rsidRPr="00130D34">
        <w:rPr>
          <w:rFonts w:ascii="Arial" w:hAnsi="Arial" w:cs="Arial"/>
        </w:rPr>
        <w:t>), c</w:t>
      </w:r>
      <w:r w:rsidRPr="00130D34">
        <w:rPr>
          <w:rFonts w:ascii="Arial" w:hAnsi="Arial" w:cs="Arial"/>
        </w:rPr>
        <w:t>arbón (</w:t>
      </w:r>
      <w:proofErr w:type="spellStart"/>
      <w:r w:rsidR="00B442B4" w:rsidRPr="00B442B4">
        <w:rPr>
          <w:rFonts w:ascii="Arial" w:hAnsi="Arial" w:cs="Arial"/>
          <w:i/>
          <w:iCs/>
        </w:rPr>
        <w:t>Sporisorium</w:t>
      </w:r>
      <w:proofErr w:type="spellEnd"/>
      <w:r w:rsidR="00B442B4" w:rsidRPr="00B442B4">
        <w:rPr>
          <w:rFonts w:ascii="Arial" w:hAnsi="Arial" w:cs="Arial"/>
          <w:i/>
          <w:iCs/>
        </w:rPr>
        <w:t xml:space="preserve"> </w:t>
      </w:r>
      <w:proofErr w:type="spellStart"/>
      <w:r w:rsidR="00B442B4" w:rsidRPr="00B442B4">
        <w:rPr>
          <w:rFonts w:ascii="Arial" w:hAnsi="Arial" w:cs="Arial"/>
          <w:i/>
          <w:iCs/>
        </w:rPr>
        <w:t>scitamineum</w:t>
      </w:r>
      <w:proofErr w:type="spellEnd"/>
      <w:r w:rsidR="00B442B4" w:rsidRPr="00B442B4">
        <w:rPr>
          <w:rFonts w:ascii="Arial" w:hAnsi="Arial" w:cs="Arial"/>
          <w:i/>
          <w:iCs/>
        </w:rPr>
        <w:t xml:space="preserve"> </w:t>
      </w:r>
      <w:r w:rsidR="00B442B4" w:rsidRPr="00B442B4">
        <w:rPr>
          <w:rFonts w:ascii="Arial" w:hAnsi="Arial" w:cs="Arial"/>
        </w:rPr>
        <w:t>(</w:t>
      </w:r>
      <w:proofErr w:type="spellStart"/>
      <w:r w:rsidR="00B442B4" w:rsidRPr="00B442B4">
        <w:rPr>
          <w:rFonts w:ascii="Arial" w:hAnsi="Arial" w:cs="Arial"/>
        </w:rPr>
        <w:t>Syd</w:t>
      </w:r>
      <w:proofErr w:type="spellEnd"/>
      <w:r w:rsidR="00B442B4" w:rsidRPr="00B442B4">
        <w:rPr>
          <w:rFonts w:ascii="Arial" w:hAnsi="Arial" w:cs="Arial"/>
        </w:rPr>
        <w:t xml:space="preserve">.) M. </w:t>
      </w:r>
      <w:proofErr w:type="spellStart"/>
      <w:r w:rsidR="00B442B4" w:rsidRPr="00B442B4">
        <w:rPr>
          <w:rFonts w:ascii="Arial" w:hAnsi="Arial" w:cs="Arial"/>
        </w:rPr>
        <w:t>Piepenbr</w:t>
      </w:r>
      <w:proofErr w:type="spellEnd"/>
      <w:r w:rsidR="00B442B4" w:rsidRPr="00B442B4">
        <w:rPr>
          <w:rFonts w:ascii="Arial" w:hAnsi="Arial" w:cs="Arial"/>
        </w:rPr>
        <w:t xml:space="preserve">., M. </w:t>
      </w:r>
      <w:proofErr w:type="spellStart"/>
      <w:r w:rsidR="00B442B4" w:rsidRPr="00B442B4">
        <w:rPr>
          <w:rFonts w:ascii="Arial" w:hAnsi="Arial" w:cs="Arial"/>
        </w:rPr>
        <w:t>Stoll</w:t>
      </w:r>
      <w:proofErr w:type="spellEnd"/>
      <w:r w:rsidR="00B442B4" w:rsidRPr="00B442B4">
        <w:rPr>
          <w:rFonts w:ascii="Arial" w:hAnsi="Arial" w:cs="Arial"/>
        </w:rPr>
        <w:t xml:space="preserve"> &amp; F. </w:t>
      </w:r>
      <w:proofErr w:type="spellStart"/>
      <w:r w:rsidR="00B442B4" w:rsidRPr="00B442B4">
        <w:rPr>
          <w:rFonts w:ascii="Arial" w:hAnsi="Arial" w:cs="Arial"/>
        </w:rPr>
        <w:t>Oberw</w:t>
      </w:r>
      <w:proofErr w:type="spellEnd"/>
      <w:r w:rsidR="00B442B4" w:rsidRPr="00B442B4">
        <w:rPr>
          <w:rFonts w:ascii="Arial" w:hAnsi="Arial" w:cs="Arial"/>
        </w:rPr>
        <w:t>. (</w:t>
      </w:r>
      <w:proofErr w:type="spellStart"/>
      <w:r w:rsidR="00B442B4" w:rsidRPr="00B442B4">
        <w:rPr>
          <w:rFonts w:ascii="Arial" w:hAnsi="Arial" w:cs="Arial"/>
          <w:i/>
          <w:iCs/>
        </w:rPr>
        <w:t>Ustilago</w:t>
      </w:r>
      <w:proofErr w:type="spellEnd"/>
      <w:r w:rsidR="00B442B4" w:rsidRPr="00B442B4">
        <w:rPr>
          <w:rFonts w:ascii="Arial" w:hAnsi="Arial" w:cs="Arial"/>
          <w:i/>
          <w:iCs/>
        </w:rPr>
        <w:t xml:space="preserve"> </w:t>
      </w:r>
      <w:proofErr w:type="spellStart"/>
      <w:r w:rsidR="00B442B4" w:rsidRPr="00B442B4">
        <w:rPr>
          <w:rFonts w:ascii="Arial" w:hAnsi="Arial" w:cs="Arial"/>
          <w:i/>
          <w:iCs/>
        </w:rPr>
        <w:t>scitaminea</w:t>
      </w:r>
      <w:proofErr w:type="spellEnd"/>
      <w:r w:rsidR="00B442B4" w:rsidRPr="00B442B4">
        <w:rPr>
          <w:rFonts w:ascii="Arial" w:hAnsi="Arial" w:cs="Arial"/>
          <w:i/>
          <w:iCs/>
        </w:rPr>
        <w:t xml:space="preserve"> </w:t>
      </w:r>
      <w:proofErr w:type="spellStart"/>
      <w:r w:rsidR="00B442B4" w:rsidRPr="00B442B4">
        <w:rPr>
          <w:rFonts w:ascii="Arial" w:hAnsi="Arial" w:cs="Arial"/>
        </w:rPr>
        <w:t>Sydow</w:t>
      </w:r>
      <w:proofErr w:type="spellEnd"/>
      <w:r w:rsidR="00B442B4" w:rsidRPr="00B442B4">
        <w:rPr>
          <w:rFonts w:ascii="Arial" w:hAnsi="Arial" w:cs="Arial"/>
        </w:rPr>
        <w:t>)</w:t>
      </w:r>
      <w:r w:rsidR="006A5782" w:rsidRPr="00130D34">
        <w:rPr>
          <w:rFonts w:ascii="Arial" w:hAnsi="Arial" w:cs="Arial"/>
          <w:i/>
        </w:rPr>
        <w:t>,</w:t>
      </w:r>
      <w:r w:rsidR="00C54D94" w:rsidRPr="00130D34">
        <w:rPr>
          <w:rFonts w:ascii="Arial" w:hAnsi="Arial" w:cs="Arial"/>
        </w:rPr>
        <w:t xml:space="preserve"> m</w:t>
      </w:r>
      <w:r w:rsidRPr="00130D34">
        <w:rPr>
          <w:rFonts w:ascii="Arial" w:hAnsi="Arial" w:cs="Arial"/>
        </w:rPr>
        <w:t>osaico</w:t>
      </w:r>
      <w:r w:rsidR="005D69E4" w:rsidRPr="00130D34">
        <w:rPr>
          <w:rFonts w:ascii="Arial" w:hAnsi="Arial" w:cs="Arial"/>
        </w:rPr>
        <w:t xml:space="preserve"> (</w:t>
      </w:r>
      <w:proofErr w:type="spellStart"/>
      <w:r w:rsidR="00C54D94" w:rsidRPr="00130D34">
        <w:rPr>
          <w:rFonts w:ascii="Arial" w:hAnsi="Arial" w:cs="Arial"/>
        </w:rPr>
        <w:t>Po</w:t>
      </w:r>
      <w:r w:rsidR="00F51BA2">
        <w:rPr>
          <w:rFonts w:ascii="Arial" w:hAnsi="Arial" w:cs="Arial"/>
        </w:rPr>
        <w:t>t</w:t>
      </w:r>
      <w:r w:rsidR="00C54D94" w:rsidRPr="00130D34">
        <w:rPr>
          <w:rFonts w:ascii="Arial" w:hAnsi="Arial" w:cs="Arial"/>
        </w:rPr>
        <w:t>yvirus</w:t>
      </w:r>
      <w:proofErr w:type="spellEnd"/>
      <w:r w:rsidR="00C54D94" w:rsidRPr="00130D34">
        <w:rPr>
          <w:rFonts w:ascii="Arial" w:hAnsi="Arial" w:cs="Arial"/>
        </w:rPr>
        <w:t xml:space="preserve"> </w:t>
      </w:r>
      <w:proofErr w:type="spellStart"/>
      <w:r w:rsidR="00C54D94" w:rsidRPr="00130D34">
        <w:rPr>
          <w:rFonts w:ascii="Arial" w:hAnsi="Arial" w:cs="Arial"/>
          <w:i/>
          <w:iCs/>
        </w:rPr>
        <w:t>sacchari</w:t>
      </w:r>
      <w:proofErr w:type="spellEnd"/>
      <w:r w:rsidR="00CB2B2B" w:rsidRPr="00130D34">
        <w:rPr>
          <w:rFonts w:ascii="Arial" w:hAnsi="Arial" w:cs="Arial"/>
          <w:i/>
          <w:iCs/>
        </w:rPr>
        <w:t>)</w:t>
      </w:r>
      <w:r w:rsidR="00CB2B2B" w:rsidRPr="00130D34">
        <w:rPr>
          <w:rFonts w:ascii="Arial" w:hAnsi="Arial" w:cs="Arial"/>
        </w:rPr>
        <w:t xml:space="preserve"> y e</w:t>
      </w:r>
      <w:r w:rsidR="00DD5DD4" w:rsidRPr="00130D34">
        <w:rPr>
          <w:rFonts w:ascii="Arial" w:hAnsi="Arial" w:cs="Arial"/>
        </w:rPr>
        <w:t>scaldadura f</w:t>
      </w:r>
      <w:r w:rsidRPr="00130D34">
        <w:rPr>
          <w:rFonts w:ascii="Arial" w:hAnsi="Arial" w:cs="Arial"/>
        </w:rPr>
        <w:t>oliar (</w:t>
      </w:r>
      <w:proofErr w:type="spellStart"/>
      <w:r w:rsidRPr="00130D34">
        <w:rPr>
          <w:rFonts w:ascii="Arial" w:hAnsi="Arial" w:cs="Arial"/>
          <w:i/>
        </w:rPr>
        <w:t>Xanthomonas</w:t>
      </w:r>
      <w:proofErr w:type="spellEnd"/>
      <w:r w:rsidRPr="00130D34">
        <w:rPr>
          <w:rFonts w:ascii="Arial" w:hAnsi="Arial" w:cs="Arial"/>
          <w:i/>
        </w:rPr>
        <w:t xml:space="preserve"> </w:t>
      </w:r>
      <w:proofErr w:type="spellStart"/>
      <w:r w:rsidR="005B5CF8">
        <w:rPr>
          <w:rFonts w:ascii="Arial" w:hAnsi="Arial" w:cs="Arial"/>
          <w:i/>
        </w:rPr>
        <w:t>a</w:t>
      </w:r>
      <w:r w:rsidRPr="00130D34">
        <w:rPr>
          <w:rFonts w:ascii="Arial" w:hAnsi="Arial" w:cs="Arial"/>
          <w:i/>
        </w:rPr>
        <w:t>bilineans</w:t>
      </w:r>
      <w:proofErr w:type="spellEnd"/>
      <w:r w:rsidR="005D69E4" w:rsidRPr="00130D34">
        <w:rPr>
          <w:rFonts w:ascii="Arial" w:hAnsi="Arial" w:cs="Arial"/>
        </w:rPr>
        <w:t xml:space="preserve"> (A</w:t>
      </w:r>
      <w:r w:rsidR="00B811CA" w:rsidRPr="00130D34">
        <w:rPr>
          <w:rFonts w:ascii="Arial" w:hAnsi="Arial" w:cs="Arial"/>
        </w:rPr>
        <w:t>s</w:t>
      </w:r>
      <w:r w:rsidR="00D734D6" w:rsidRPr="00130D34">
        <w:rPr>
          <w:rFonts w:ascii="Arial" w:hAnsi="Arial" w:cs="Arial"/>
        </w:rPr>
        <w:t>hby</w:t>
      </w:r>
      <w:r w:rsidR="0012573E">
        <w:rPr>
          <w:rFonts w:ascii="Arial" w:hAnsi="Arial" w:cs="Arial"/>
        </w:rPr>
        <w:t>)</w:t>
      </w:r>
      <w:r w:rsidR="005D69E4" w:rsidRPr="00130D34">
        <w:rPr>
          <w:rFonts w:ascii="Arial" w:hAnsi="Arial" w:cs="Arial"/>
        </w:rPr>
        <w:t xml:space="preserve"> </w:t>
      </w:r>
      <w:proofErr w:type="spellStart"/>
      <w:r w:rsidR="005D69E4" w:rsidRPr="00130D34">
        <w:rPr>
          <w:rFonts w:ascii="Arial" w:hAnsi="Arial" w:cs="Arial"/>
        </w:rPr>
        <w:t>Do</w:t>
      </w:r>
      <w:r w:rsidR="00B60477" w:rsidRPr="00130D34">
        <w:rPr>
          <w:rFonts w:ascii="Arial" w:hAnsi="Arial" w:cs="Arial"/>
        </w:rPr>
        <w:t>wson</w:t>
      </w:r>
      <w:proofErr w:type="spellEnd"/>
      <w:r w:rsidR="00B60477" w:rsidRPr="00130D34">
        <w:rPr>
          <w:rFonts w:ascii="Arial" w:hAnsi="Arial" w:cs="Arial"/>
        </w:rPr>
        <w:t>)</w:t>
      </w:r>
      <w:r w:rsidRPr="00130D34">
        <w:rPr>
          <w:rFonts w:ascii="Arial" w:hAnsi="Arial" w:cs="Arial"/>
        </w:rPr>
        <w:t xml:space="preserve">,  se realizaron en la UEB-INICA Matanzas (Jovellanos). La escala utilizada para cada patología fue la </w:t>
      </w:r>
      <w:r w:rsidRPr="00130D34">
        <w:rPr>
          <w:rFonts w:ascii="Arial" w:hAnsi="Arial" w:cs="Arial"/>
        </w:rPr>
        <w:lastRenderedPageBreak/>
        <w:t>descrita en Las Normas Metodológicas para el Mejoramiento Gen</w:t>
      </w:r>
      <w:r w:rsidR="00020515" w:rsidRPr="00130D34">
        <w:rPr>
          <w:rFonts w:ascii="Arial" w:hAnsi="Arial" w:cs="Arial"/>
        </w:rPr>
        <w:t>ético de la Caña de Azúcar en C</w:t>
      </w:r>
      <w:r w:rsidR="001D087C" w:rsidRPr="00130D34">
        <w:rPr>
          <w:rFonts w:ascii="Arial" w:hAnsi="Arial" w:cs="Arial"/>
        </w:rPr>
        <w:t>u</w:t>
      </w:r>
      <w:r w:rsidRPr="00130D34">
        <w:rPr>
          <w:rFonts w:ascii="Arial" w:hAnsi="Arial" w:cs="Arial"/>
        </w:rPr>
        <w:t xml:space="preserve">ba (Jorge </w:t>
      </w:r>
      <w:r w:rsidRPr="00130D34">
        <w:rPr>
          <w:rFonts w:ascii="Arial" w:hAnsi="Arial" w:cs="Arial"/>
          <w:i/>
        </w:rPr>
        <w:t>et al</w:t>
      </w:r>
      <w:r w:rsidR="001D087C" w:rsidRPr="00130D34">
        <w:rPr>
          <w:rFonts w:ascii="Arial" w:hAnsi="Arial" w:cs="Arial"/>
          <w:i/>
        </w:rPr>
        <w:t xml:space="preserve">., </w:t>
      </w:r>
      <w:r w:rsidRPr="00130D34">
        <w:rPr>
          <w:rFonts w:ascii="Arial" w:hAnsi="Arial" w:cs="Arial"/>
        </w:rPr>
        <w:t xml:space="preserve"> 2011)</w:t>
      </w:r>
    </w:p>
    <w:p w14:paraId="308DECE9" w14:textId="3B656380" w:rsidR="00CE7454" w:rsidRPr="00130D34" w:rsidRDefault="00351107" w:rsidP="00130D34">
      <w:pPr>
        <w:spacing w:line="360" w:lineRule="auto"/>
        <w:jc w:val="both"/>
        <w:rPr>
          <w:rFonts w:ascii="Arial" w:eastAsia="Arial" w:hAnsi="Arial" w:cs="Arial"/>
          <w:bCs/>
          <w:color w:val="000000"/>
          <w:sz w:val="16"/>
          <w:lang w:eastAsia="es-ES"/>
        </w:rPr>
      </w:pPr>
      <w:r>
        <w:rPr>
          <w:rFonts w:ascii="Arial" w:hAnsi="Arial" w:cs="Arial"/>
        </w:rPr>
        <w:t>N</w:t>
      </w:r>
      <w:r w:rsidR="00CE7454" w:rsidRPr="00130D34">
        <w:rPr>
          <w:rFonts w:ascii="Arial" w:hAnsi="Arial" w:cs="Arial"/>
        </w:rPr>
        <w:t>o se reflejan los valores de precipitaciones en el Lote Rosalía porque no existe pluviómetro en</w:t>
      </w:r>
      <w:r w:rsidR="005B38EE" w:rsidRPr="00130D34">
        <w:rPr>
          <w:rFonts w:ascii="Arial" w:hAnsi="Arial" w:cs="Arial"/>
        </w:rPr>
        <w:t xml:space="preserve"> el mismo</w:t>
      </w:r>
      <w:r w:rsidR="00DD5DD4" w:rsidRPr="00130D34">
        <w:rPr>
          <w:rFonts w:ascii="Arial" w:hAnsi="Arial" w:cs="Arial"/>
        </w:rPr>
        <w:t xml:space="preserve"> ni en todas </w:t>
      </w:r>
      <w:r w:rsidR="00CE7454" w:rsidRPr="00130D34">
        <w:rPr>
          <w:rFonts w:ascii="Arial" w:hAnsi="Arial" w:cs="Arial"/>
        </w:rPr>
        <w:t xml:space="preserve"> la</w:t>
      </w:r>
      <w:r w:rsidR="00130D34" w:rsidRPr="00130D34">
        <w:rPr>
          <w:rFonts w:ascii="Arial" w:hAnsi="Arial" w:cs="Arial"/>
        </w:rPr>
        <w:t>s</w:t>
      </w:r>
      <w:r w:rsidR="00CE7454" w:rsidRPr="00130D34">
        <w:rPr>
          <w:rFonts w:ascii="Arial" w:hAnsi="Arial" w:cs="Arial"/>
        </w:rPr>
        <w:t xml:space="preserve"> zona</w:t>
      </w:r>
      <w:r w:rsidR="00DD5DD4" w:rsidRPr="00130D34">
        <w:rPr>
          <w:rFonts w:ascii="Arial" w:hAnsi="Arial" w:cs="Arial"/>
        </w:rPr>
        <w:t>s aledañas</w:t>
      </w:r>
      <w:r w:rsidR="00CE7454" w:rsidRPr="00130D34">
        <w:rPr>
          <w:rFonts w:ascii="Arial" w:hAnsi="Arial" w:cs="Arial"/>
        </w:rPr>
        <w:t xml:space="preserve"> a una dis</w:t>
      </w:r>
      <w:r w:rsidR="00DD5DD4" w:rsidRPr="00130D34">
        <w:rPr>
          <w:rFonts w:ascii="Arial" w:hAnsi="Arial" w:cs="Arial"/>
        </w:rPr>
        <w:t>tancia  superior a los 2 Km</w:t>
      </w:r>
      <w:r w:rsidR="00CE7454" w:rsidRPr="00130D34">
        <w:rPr>
          <w:rFonts w:ascii="Arial" w:hAnsi="Arial" w:cs="Arial"/>
        </w:rPr>
        <w:t>, no obstante el mismo se refiere a Sequía Agrícola</w:t>
      </w:r>
      <w:r w:rsidR="00ED716E" w:rsidRPr="00130D34">
        <w:rPr>
          <w:rFonts w:ascii="Arial" w:hAnsi="Arial" w:cs="Arial"/>
        </w:rPr>
        <w:t xml:space="preserve"> </w:t>
      </w:r>
      <w:r w:rsidR="00DD5DD4" w:rsidRPr="00130D34">
        <w:rPr>
          <w:rFonts w:ascii="Arial" w:hAnsi="Arial" w:cs="Arial"/>
        </w:rPr>
        <w:t>que en Cuba ocurre principalmente en el período seco (noviembre-abril</w:t>
      </w:r>
      <w:r w:rsidR="00DB3B22" w:rsidRPr="00130D34">
        <w:rPr>
          <w:rFonts w:ascii="Arial" w:hAnsi="Arial" w:cs="Arial"/>
        </w:rPr>
        <w:t>)</w:t>
      </w:r>
      <w:r w:rsidR="0009148F" w:rsidRPr="00130D34">
        <w:rPr>
          <w:rFonts w:ascii="Arial" w:hAnsi="Arial" w:cs="Arial"/>
        </w:rPr>
        <w:t xml:space="preserve"> (Instituto de Meteorología, 2020</w:t>
      </w:r>
      <w:r w:rsidR="00DD5DD4" w:rsidRPr="00130D34">
        <w:rPr>
          <w:rFonts w:ascii="Arial" w:hAnsi="Arial" w:cs="Arial"/>
          <w:sz w:val="16"/>
        </w:rPr>
        <w:t>)</w:t>
      </w:r>
    </w:p>
    <w:p w14:paraId="22DCC225" w14:textId="77777777" w:rsidR="00351107" w:rsidRDefault="00351107" w:rsidP="00130D34">
      <w:pPr>
        <w:pStyle w:val="Textoindependiente"/>
        <w:spacing w:after="0" w:line="360" w:lineRule="auto"/>
        <w:jc w:val="both"/>
        <w:rPr>
          <w:rFonts w:ascii="Arial" w:hAnsi="Arial" w:cs="Arial"/>
          <w:b/>
        </w:rPr>
      </w:pPr>
    </w:p>
    <w:p w14:paraId="4FC678D7" w14:textId="60D6BDD2" w:rsidR="00E76A05" w:rsidRDefault="00462351" w:rsidP="00130D34">
      <w:pPr>
        <w:pStyle w:val="Textoindependiente"/>
        <w:spacing w:after="0" w:line="360" w:lineRule="auto"/>
        <w:jc w:val="both"/>
        <w:rPr>
          <w:rFonts w:ascii="Arial" w:hAnsi="Arial" w:cs="Arial"/>
          <w:b/>
          <w:bCs/>
        </w:rPr>
      </w:pPr>
      <w:r>
        <w:rPr>
          <w:rFonts w:ascii="Arial" w:hAnsi="Arial" w:cs="Arial"/>
          <w:b/>
        </w:rPr>
        <w:t>Resultados y discusión</w:t>
      </w:r>
      <w:r w:rsidR="00E76A05" w:rsidRPr="00130D34">
        <w:rPr>
          <w:rFonts w:ascii="Arial" w:hAnsi="Arial" w:cs="Arial"/>
          <w:b/>
          <w:bCs/>
        </w:rPr>
        <w:t xml:space="preserve"> </w:t>
      </w:r>
    </w:p>
    <w:p w14:paraId="763BE817" w14:textId="77777777" w:rsidR="00351107" w:rsidRPr="00130D34" w:rsidRDefault="00351107" w:rsidP="00130D34">
      <w:pPr>
        <w:pStyle w:val="Textoindependiente"/>
        <w:spacing w:after="0" w:line="360" w:lineRule="auto"/>
        <w:jc w:val="both"/>
        <w:rPr>
          <w:rFonts w:ascii="Arial" w:hAnsi="Arial" w:cs="Arial"/>
          <w:b/>
          <w:bCs/>
        </w:rPr>
      </w:pPr>
    </w:p>
    <w:p w14:paraId="5E00C962" w14:textId="07B0C05A" w:rsidR="00CD1809" w:rsidRPr="00130D34" w:rsidRDefault="00FD05DD" w:rsidP="00130D34">
      <w:pPr>
        <w:pStyle w:val="Textoindependiente"/>
        <w:spacing w:after="0" w:line="360" w:lineRule="auto"/>
        <w:jc w:val="both"/>
        <w:rPr>
          <w:rFonts w:ascii="Arial" w:eastAsia="Arial" w:hAnsi="Arial" w:cs="Arial"/>
          <w:color w:val="000000"/>
          <w:lang w:eastAsia="es-ES"/>
        </w:rPr>
      </w:pPr>
      <w:r>
        <w:rPr>
          <w:rFonts w:ascii="Arial" w:hAnsi="Arial" w:cs="Arial"/>
          <w:bCs/>
        </w:rPr>
        <w:t>Los</w:t>
      </w:r>
      <w:r w:rsidR="00ED716E" w:rsidRPr="00130D34">
        <w:rPr>
          <w:rFonts w:ascii="Arial" w:hAnsi="Arial" w:cs="Arial"/>
          <w:bCs/>
        </w:rPr>
        <w:t xml:space="preserve"> análisis de varianza </w:t>
      </w:r>
      <w:r w:rsidR="00E76A05" w:rsidRPr="00130D34">
        <w:rPr>
          <w:rFonts w:ascii="Arial" w:hAnsi="Arial" w:cs="Arial"/>
          <w:bCs/>
        </w:rPr>
        <w:t xml:space="preserve"> </w:t>
      </w:r>
      <w:r w:rsidR="00026B00" w:rsidRPr="00130D34">
        <w:rPr>
          <w:rFonts w:ascii="Arial" w:hAnsi="Arial" w:cs="Arial"/>
          <w:bCs/>
        </w:rPr>
        <w:t>arroj</w:t>
      </w:r>
      <w:r w:rsidR="00351107">
        <w:rPr>
          <w:rFonts w:ascii="Arial" w:hAnsi="Arial" w:cs="Arial"/>
          <w:bCs/>
        </w:rPr>
        <w:t>aron</w:t>
      </w:r>
      <w:r w:rsidR="00026B00" w:rsidRPr="00130D34">
        <w:rPr>
          <w:rFonts w:ascii="Arial" w:hAnsi="Arial" w:cs="Arial"/>
          <w:bCs/>
        </w:rPr>
        <w:t xml:space="preserve"> que</w:t>
      </w:r>
      <w:r w:rsidR="00ED716E" w:rsidRPr="00130D34">
        <w:rPr>
          <w:rFonts w:ascii="Arial" w:hAnsi="Arial" w:cs="Arial"/>
          <w:bCs/>
        </w:rPr>
        <w:t xml:space="preserve"> hubo</w:t>
      </w:r>
      <w:r w:rsidR="00503AB0" w:rsidRPr="00130D34">
        <w:rPr>
          <w:rFonts w:ascii="Arial" w:hAnsi="Arial" w:cs="Arial"/>
          <w:bCs/>
        </w:rPr>
        <w:t xml:space="preserve"> diferencias significativas para las tres variables estudiadas</w:t>
      </w:r>
      <w:r w:rsidR="00516ED1" w:rsidRPr="00130D34">
        <w:rPr>
          <w:rFonts w:ascii="Arial" w:hAnsi="Arial" w:cs="Arial"/>
          <w:bCs/>
        </w:rPr>
        <w:t xml:space="preserve"> (TCH, PPC y TPH)</w:t>
      </w:r>
      <w:r w:rsidR="00503AB0" w:rsidRPr="00130D34">
        <w:rPr>
          <w:rFonts w:ascii="Arial" w:hAnsi="Arial" w:cs="Arial"/>
          <w:bCs/>
        </w:rPr>
        <w:t xml:space="preserve"> en ambas cepas</w:t>
      </w:r>
      <w:r w:rsidR="00CE7454" w:rsidRPr="00130D34">
        <w:rPr>
          <w:rFonts w:ascii="Arial" w:hAnsi="Arial" w:cs="Arial"/>
          <w:bCs/>
        </w:rPr>
        <w:t xml:space="preserve"> (planta y retoño)</w:t>
      </w:r>
      <w:r w:rsidR="005F0710" w:rsidRPr="00130D34">
        <w:rPr>
          <w:rFonts w:ascii="Arial" w:hAnsi="Arial" w:cs="Arial"/>
          <w:bCs/>
        </w:rPr>
        <w:t>,</w:t>
      </w:r>
      <w:r w:rsidR="00503AB0" w:rsidRPr="00130D34">
        <w:rPr>
          <w:rFonts w:ascii="Arial" w:hAnsi="Arial" w:cs="Arial"/>
          <w:bCs/>
        </w:rPr>
        <w:t xml:space="preserve"> lo que </w:t>
      </w:r>
      <w:r w:rsidR="005E2614" w:rsidRPr="00130D34">
        <w:rPr>
          <w:rFonts w:ascii="Arial" w:eastAsia="Arial" w:hAnsi="Arial" w:cs="Arial"/>
          <w:color w:val="000000"/>
          <w:lang w:eastAsia="es-ES"/>
        </w:rPr>
        <w:t>re</w:t>
      </w:r>
      <w:r w:rsidR="00503AB0" w:rsidRPr="00130D34">
        <w:rPr>
          <w:rFonts w:ascii="Arial" w:eastAsia="Arial" w:hAnsi="Arial" w:cs="Arial"/>
          <w:color w:val="000000"/>
          <w:lang w:eastAsia="es-ES"/>
        </w:rPr>
        <w:t xml:space="preserve">flejó el comportamiento diferencial </w:t>
      </w:r>
      <w:r w:rsidR="00CD1809" w:rsidRPr="00130D34">
        <w:rPr>
          <w:rFonts w:ascii="Arial" w:eastAsia="Arial" w:hAnsi="Arial" w:cs="Arial"/>
          <w:color w:val="000000"/>
          <w:lang w:eastAsia="es-ES"/>
        </w:rPr>
        <w:t>entre los cultivares  evaluados</w:t>
      </w:r>
      <w:r w:rsidR="00026B00" w:rsidRPr="00130D34">
        <w:rPr>
          <w:rFonts w:ascii="Arial" w:eastAsia="Arial" w:hAnsi="Arial" w:cs="Arial"/>
          <w:color w:val="000000"/>
          <w:lang w:eastAsia="es-ES"/>
        </w:rPr>
        <w:t xml:space="preserve"> </w:t>
      </w:r>
      <w:r w:rsidR="00026B00" w:rsidRPr="00130D34">
        <w:rPr>
          <w:rFonts w:ascii="Arial" w:hAnsi="Arial" w:cs="Arial"/>
          <w:bCs/>
        </w:rPr>
        <w:t>(Tabla 2 y 3)</w:t>
      </w:r>
      <w:r w:rsidR="00CD1809" w:rsidRPr="00130D34">
        <w:rPr>
          <w:rFonts w:ascii="Arial" w:eastAsia="Arial" w:hAnsi="Arial" w:cs="Arial"/>
          <w:color w:val="000000"/>
          <w:lang w:eastAsia="es-ES"/>
        </w:rPr>
        <w:t>.</w:t>
      </w:r>
    </w:p>
    <w:p w14:paraId="4D8FF233" w14:textId="77777777" w:rsidR="00130D34" w:rsidRPr="00130D34" w:rsidRDefault="00130D34" w:rsidP="00130D34">
      <w:pPr>
        <w:pStyle w:val="Textoindependiente"/>
        <w:spacing w:after="0" w:line="360" w:lineRule="auto"/>
        <w:jc w:val="both"/>
        <w:rPr>
          <w:rFonts w:ascii="Arial" w:eastAsia="Arial" w:hAnsi="Arial" w:cs="Arial"/>
          <w:color w:val="000000"/>
          <w:lang w:eastAsia="es-ES"/>
        </w:rPr>
      </w:pPr>
    </w:p>
    <w:p w14:paraId="687F484B" w14:textId="3E61CA2E" w:rsidR="005E2614" w:rsidRPr="00130D34" w:rsidRDefault="005E2614" w:rsidP="00130D34">
      <w:pPr>
        <w:pStyle w:val="Textoindependiente"/>
        <w:spacing w:after="0" w:line="360" w:lineRule="auto"/>
        <w:jc w:val="both"/>
        <w:rPr>
          <w:rFonts w:ascii="Arial" w:eastAsia="Arial" w:hAnsi="Arial" w:cs="Arial"/>
          <w:color w:val="000000"/>
          <w:lang w:eastAsia="es-ES"/>
        </w:rPr>
      </w:pPr>
      <w:r w:rsidRPr="00130D34">
        <w:rPr>
          <w:rFonts w:ascii="Arial" w:eastAsia="Arial" w:hAnsi="Arial" w:cs="Arial"/>
          <w:color w:val="000000"/>
          <w:lang w:eastAsia="es-ES"/>
        </w:rPr>
        <w:t xml:space="preserve">Es de </w:t>
      </w:r>
      <w:r w:rsidR="00026B00" w:rsidRPr="00130D34">
        <w:rPr>
          <w:rFonts w:ascii="Arial" w:eastAsia="Arial" w:hAnsi="Arial" w:cs="Arial"/>
          <w:color w:val="000000"/>
          <w:lang w:eastAsia="es-ES"/>
        </w:rPr>
        <w:t xml:space="preserve">destacar </w:t>
      </w:r>
      <w:r w:rsidRPr="00130D34">
        <w:rPr>
          <w:rFonts w:ascii="Arial" w:eastAsia="Arial" w:hAnsi="Arial" w:cs="Arial"/>
          <w:color w:val="000000"/>
          <w:lang w:eastAsia="es-ES"/>
        </w:rPr>
        <w:t>que en la producción de caña entre las cepas de planta y retoño no hubo diferencias (83,07 planta y 83,48 retoño</w:t>
      </w:r>
      <w:r w:rsidR="00FD05DD">
        <w:rPr>
          <w:rFonts w:ascii="Arial" w:eastAsia="Arial" w:hAnsi="Arial" w:cs="Arial"/>
          <w:color w:val="000000"/>
          <w:lang w:eastAsia="es-ES"/>
        </w:rPr>
        <w:t>)</w:t>
      </w:r>
      <w:r w:rsidRPr="00130D34">
        <w:rPr>
          <w:rFonts w:ascii="Arial" w:eastAsia="Arial" w:hAnsi="Arial" w:cs="Arial"/>
          <w:color w:val="000000"/>
          <w:lang w:eastAsia="es-ES"/>
        </w:rPr>
        <w:t xml:space="preserve"> </w:t>
      </w:r>
      <w:r w:rsidR="00FD05DD">
        <w:rPr>
          <w:rFonts w:ascii="Arial" w:eastAsia="Arial" w:hAnsi="Arial" w:cs="Arial"/>
          <w:color w:val="000000"/>
          <w:lang w:eastAsia="es-ES"/>
        </w:rPr>
        <w:t>(</w:t>
      </w:r>
      <w:r w:rsidRPr="00130D34">
        <w:rPr>
          <w:rFonts w:ascii="Arial" w:eastAsia="Arial" w:hAnsi="Arial" w:cs="Arial"/>
          <w:color w:val="000000"/>
          <w:lang w:eastAsia="es-ES"/>
        </w:rPr>
        <w:t>Tablas 2 y</w:t>
      </w:r>
      <w:r w:rsidR="00FD05DD">
        <w:rPr>
          <w:rFonts w:ascii="Arial" w:eastAsia="Arial" w:hAnsi="Arial" w:cs="Arial"/>
          <w:color w:val="000000"/>
          <w:lang w:eastAsia="es-ES"/>
        </w:rPr>
        <w:t xml:space="preserve"> </w:t>
      </w:r>
      <w:proofErr w:type="gramStart"/>
      <w:r w:rsidRPr="00130D34">
        <w:rPr>
          <w:rFonts w:ascii="Arial" w:eastAsia="Arial" w:hAnsi="Arial" w:cs="Arial"/>
          <w:color w:val="000000"/>
          <w:lang w:eastAsia="es-ES"/>
        </w:rPr>
        <w:t>3</w:t>
      </w:r>
      <w:r w:rsidR="00026B00" w:rsidRPr="00130D34">
        <w:rPr>
          <w:rFonts w:ascii="Arial" w:eastAsia="Arial" w:hAnsi="Arial" w:cs="Arial"/>
          <w:color w:val="000000"/>
          <w:lang w:eastAsia="es-ES"/>
        </w:rPr>
        <w:t xml:space="preserve"> </w:t>
      </w:r>
      <w:r w:rsidRPr="00130D34">
        <w:rPr>
          <w:rFonts w:ascii="Arial" w:eastAsia="Arial" w:hAnsi="Arial" w:cs="Arial"/>
          <w:color w:val="000000"/>
          <w:lang w:eastAsia="es-ES"/>
        </w:rPr>
        <w:t>)</w:t>
      </w:r>
      <w:proofErr w:type="gramEnd"/>
      <w:r w:rsidRPr="00130D34">
        <w:rPr>
          <w:rFonts w:ascii="Arial" w:eastAsia="Arial" w:hAnsi="Arial" w:cs="Arial"/>
          <w:color w:val="000000"/>
          <w:lang w:eastAsia="es-ES"/>
        </w:rPr>
        <w:t xml:space="preserve"> con edades de 15 meses en planta y 12 en retoño, lo que pud</w:t>
      </w:r>
      <w:r w:rsidR="00026B00" w:rsidRPr="00130D34">
        <w:rPr>
          <w:rFonts w:ascii="Arial" w:eastAsia="Arial" w:hAnsi="Arial" w:cs="Arial"/>
          <w:color w:val="000000"/>
          <w:lang w:eastAsia="es-ES"/>
        </w:rPr>
        <w:t>iera deberse</w:t>
      </w:r>
      <w:r w:rsidRPr="00130D34">
        <w:rPr>
          <w:rFonts w:ascii="Arial" w:eastAsia="Arial" w:hAnsi="Arial" w:cs="Arial"/>
          <w:color w:val="000000"/>
          <w:lang w:eastAsia="es-ES"/>
        </w:rPr>
        <w:t xml:space="preserve"> </w:t>
      </w:r>
      <w:r w:rsidR="00A6065F" w:rsidRPr="00130D34">
        <w:rPr>
          <w:rFonts w:ascii="Arial" w:eastAsia="Arial" w:hAnsi="Arial" w:cs="Arial"/>
          <w:color w:val="000000"/>
          <w:lang w:eastAsia="es-ES"/>
        </w:rPr>
        <w:t xml:space="preserve"> a que los retoños</w:t>
      </w:r>
      <w:r w:rsidR="00026B00" w:rsidRPr="00130D34">
        <w:rPr>
          <w:rFonts w:ascii="Arial" w:eastAsia="Arial" w:hAnsi="Arial" w:cs="Arial"/>
          <w:color w:val="000000"/>
          <w:lang w:eastAsia="es-ES"/>
        </w:rPr>
        <w:t>,</w:t>
      </w:r>
      <w:r w:rsidR="00A6065F" w:rsidRPr="00130D34">
        <w:rPr>
          <w:rFonts w:ascii="Arial" w:eastAsia="Arial" w:hAnsi="Arial" w:cs="Arial"/>
          <w:color w:val="000000"/>
          <w:lang w:eastAsia="es-ES"/>
        </w:rPr>
        <w:t xml:space="preserve">   </w:t>
      </w:r>
      <w:r w:rsidR="00026B00" w:rsidRPr="00130D34">
        <w:rPr>
          <w:rFonts w:ascii="Arial" w:eastAsia="Arial" w:hAnsi="Arial" w:cs="Arial"/>
          <w:color w:val="000000"/>
          <w:lang w:eastAsia="es-ES"/>
        </w:rPr>
        <w:t xml:space="preserve"> en la</w:t>
      </w:r>
      <w:r w:rsidR="00A6065F" w:rsidRPr="00130D34">
        <w:rPr>
          <w:rFonts w:ascii="Arial" w:eastAsia="Arial" w:hAnsi="Arial" w:cs="Arial"/>
          <w:color w:val="000000"/>
          <w:lang w:eastAsia="es-ES"/>
        </w:rPr>
        <w:t xml:space="preserve"> forma práctica</w:t>
      </w:r>
      <w:r w:rsidR="00026B00" w:rsidRPr="00130D34">
        <w:rPr>
          <w:rFonts w:ascii="Arial" w:eastAsia="Arial" w:hAnsi="Arial" w:cs="Arial"/>
          <w:color w:val="000000"/>
          <w:lang w:eastAsia="es-ES"/>
        </w:rPr>
        <w:t>,</w:t>
      </w:r>
      <w:r w:rsidR="00A6065F" w:rsidRPr="00130D34">
        <w:rPr>
          <w:rFonts w:ascii="Arial" w:eastAsia="Arial" w:hAnsi="Arial" w:cs="Arial"/>
          <w:color w:val="000000"/>
          <w:lang w:eastAsia="es-ES"/>
        </w:rPr>
        <w:t xml:space="preserve"> anteceden  a la caña planta en dos meses (Jorge </w:t>
      </w:r>
      <w:r w:rsidR="00A6065F" w:rsidRPr="00130D34">
        <w:rPr>
          <w:rFonts w:ascii="Arial" w:eastAsia="Arial" w:hAnsi="Arial" w:cs="Arial"/>
          <w:i/>
          <w:color w:val="000000"/>
          <w:lang w:eastAsia="es-ES"/>
        </w:rPr>
        <w:t>et al</w:t>
      </w:r>
      <w:r w:rsidR="00A6065F" w:rsidRPr="00130D34">
        <w:rPr>
          <w:rFonts w:ascii="Arial" w:eastAsia="Arial" w:hAnsi="Arial" w:cs="Arial"/>
          <w:color w:val="000000"/>
          <w:lang w:eastAsia="es-ES"/>
        </w:rPr>
        <w:t xml:space="preserve">., 2020), además </w:t>
      </w:r>
      <w:r w:rsidR="00FD05DD">
        <w:rPr>
          <w:rFonts w:ascii="Arial" w:eastAsia="Arial" w:hAnsi="Arial" w:cs="Arial"/>
          <w:color w:val="000000"/>
          <w:lang w:eastAsia="es-ES"/>
        </w:rPr>
        <w:t xml:space="preserve">de </w:t>
      </w:r>
      <w:r w:rsidR="00A6065F" w:rsidRPr="00130D34">
        <w:rPr>
          <w:rFonts w:ascii="Arial" w:eastAsia="Arial" w:hAnsi="Arial" w:cs="Arial"/>
          <w:color w:val="000000"/>
          <w:lang w:eastAsia="es-ES"/>
        </w:rPr>
        <w:t xml:space="preserve">la influencia que pudo ejercer la aplicación de </w:t>
      </w:r>
      <w:proofErr w:type="spellStart"/>
      <w:r w:rsidR="00026B00" w:rsidRPr="00130D34">
        <w:rPr>
          <w:rFonts w:ascii="Arial" w:eastAsia="Arial" w:hAnsi="Arial" w:cs="Arial"/>
          <w:color w:val="000000"/>
          <w:lang w:eastAsia="es-ES"/>
        </w:rPr>
        <w:t>E</w:t>
      </w:r>
      <w:r w:rsidR="00A6065F" w:rsidRPr="00130D34">
        <w:rPr>
          <w:rFonts w:ascii="Arial" w:eastAsia="Arial" w:hAnsi="Arial" w:cs="Arial"/>
          <w:color w:val="000000"/>
          <w:lang w:eastAsia="es-ES"/>
        </w:rPr>
        <w:t>nerplant</w:t>
      </w:r>
      <w:proofErr w:type="spellEnd"/>
      <w:r w:rsidR="00A6065F" w:rsidRPr="00130D34">
        <w:rPr>
          <w:rFonts w:ascii="Arial" w:eastAsia="Arial" w:hAnsi="Arial" w:cs="Arial"/>
          <w:color w:val="000000"/>
          <w:lang w:eastAsia="es-ES"/>
        </w:rPr>
        <w:t xml:space="preserve"> en esta cepa (retoño)</w:t>
      </w:r>
      <w:r w:rsidR="00130D34" w:rsidRPr="00130D34">
        <w:rPr>
          <w:rFonts w:ascii="Arial" w:eastAsia="Arial" w:hAnsi="Arial" w:cs="Arial"/>
          <w:color w:val="000000"/>
          <w:lang w:eastAsia="es-ES"/>
        </w:rPr>
        <w:t>.</w:t>
      </w:r>
      <w:r w:rsidR="00C5691B" w:rsidRPr="00130D34">
        <w:rPr>
          <w:rFonts w:ascii="Arial" w:eastAsia="Arial" w:hAnsi="Arial" w:cs="Arial"/>
          <w:color w:val="000000"/>
          <w:lang w:eastAsia="es-ES"/>
        </w:rPr>
        <w:t xml:space="preserve">Tur </w:t>
      </w:r>
      <w:r w:rsidR="00C5691B" w:rsidRPr="00130D34">
        <w:rPr>
          <w:rFonts w:ascii="Arial" w:eastAsia="Arial" w:hAnsi="Arial" w:cs="Arial"/>
          <w:i/>
          <w:color w:val="000000"/>
          <w:lang w:eastAsia="es-ES"/>
        </w:rPr>
        <w:t>et al</w:t>
      </w:r>
      <w:r w:rsidR="00026B00" w:rsidRPr="00130D34">
        <w:rPr>
          <w:rFonts w:ascii="Arial" w:eastAsia="Arial" w:hAnsi="Arial" w:cs="Arial"/>
          <w:i/>
          <w:color w:val="000000"/>
          <w:lang w:eastAsia="es-ES"/>
        </w:rPr>
        <w:t>.</w:t>
      </w:r>
      <w:r w:rsidR="00C5691B" w:rsidRPr="00130D34">
        <w:rPr>
          <w:rFonts w:ascii="Arial" w:eastAsia="Arial" w:hAnsi="Arial" w:cs="Arial"/>
          <w:color w:val="000000"/>
          <w:lang w:eastAsia="es-ES"/>
        </w:rPr>
        <w:t xml:space="preserve"> (2024) señalaron</w:t>
      </w:r>
      <w:r w:rsidR="00F5449E" w:rsidRPr="00130D34">
        <w:rPr>
          <w:rFonts w:ascii="Arial" w:eastAsia="Arial" w:hAnsi="Arial" w:cs="Arial"/>
          <w:color w:val="000000"/>
          <w:lang w:eastAsia="es-ES"/>
        </w:rPr>
        <w:t xml:space="preserve"> que el </w:t>
      </w:r>
      <w:proofErr w:type="spellStart"/>
      <w:r w:rsidR="00F5449E" w:rsidRPr="00130D34">
        <w:rPr>
          <w:rFonts w:ascii="Arial" w:eastAsia="Arial" w:hAnsi="Arial" w:cs="Arial"/>
          <w:color w:val="000000"/>
          <w:lang w:eastAsia="es-ES"/>
        </w:rPr>
        <w:t>Enerplant</w:t>
      </w:r>
      <w:proofErr w:type="spellEnd"/>
      <w:r w:rsidR="00C5691B" w:rsidRPr="00130D34">
        <w:rPr>
          <w:rFonts w:ascii="Arial" w:eastAsia="Arial" w:hAnsi="Arial" w:cs="Arial"/>
          <w:color w:val="000000"/>
          <w:lang w:eastAsia="es-ES"/>
        </w:rPr>
        <w:t xml:space="preserve"> es un </w:t>
      </w:r>
      <w:proofErr w:type="spellStart"/>
      <w:r w:rsidR="00C5691B" w:rsidRPr="00130D34">
        <w:rPr>
          <w:rFonts w:ascii="Arial" w:eastAsia="Arial" w:hAnsi="Arial" w:cs="Arial"/>
          <w:color w:val="000000"/>
          <w:lang w:eastAsia="es-ES"/>
        </w:rPr>
        <w:t>bioestimulante</w:t>
      </w:r>
      <w:proofErr w:type="spellEnd"/>
      <w:r w:rsidR="00C5691B" w:rsidRPr="00130D34">
        <w:rPr>
          <w:rFonts w:ascii="Arial" w:eastAsia="Arial" w:hAnsi="Arial" w:cs="Arial"/>
          <w:color w:val="000000"/>
          <w:lang w:eastAsia="es-ES"/>
        </w:rPr>
        <w:t xml:space="preserve"> y </w:t>
      </w:r>
      <w:proofErr w:type="spellStart"/>
      <w:r w:rsidR="00C5691B" w:rsidRPr="00130D34">
        <w:rPr>
          <w:rFonts w:ascii="Arial" w:eastAsia="Arial" w:hAnsi="Arial" w:cs="Arial"/>
          <w:color w:val="000000"/>
          <w:lang w:eastAsia="es-ES"/>
        </w:rPr>
        <w:t>biorregulador</w:t>
      </w:r>
      <w:proofErr w:type="spellEnd"/>
      <w:r w:rsidR="00C5691B" w:rsidRPr="00130D34">
        <w:rPr>
          <w:rFonts w:ascii="Arial" w:eastAsia="Arial" w:hAnsi="Arial" w:cs="Arial"/>
          <w:color w:val="000000"/>
          <w:lang w:eastAsia="es-ES"/>
        </w:rPr>
        <w:t xml:space="preserve"> del crecim</w:t>
      </w:r>
      <w:r w:rsidR="00026B00" w:rsidRPr="00130D34">
        <w:rPr>
          <w:rFonts w:ascii="Arial" w:eastAsia="Arial" w:hAnsi="Arial" w:cs="Arial"/>
          <w:color w:val="000000"/>
          <w:lang w:eastAsia="es-ES"/>
        </w:rPr>
        <w:t>iento</w:t>
      </w:r>
      <w:r w:rsidR="00C5691B" w:rsidRPr="00130D34">
        <w:rPr>
          <w:rFonts w:ascii="Arial" w:eastAsia="Arial" w:hAnsi="Arial" w:cs="Arial"/>
          <w:color w:val="000000"/>
          <w:lang w:eastAsia="es-ES"/>
        </w:rPr>
        <w:t xml:space="preserve"> vegetal que estimula la producción.</w:t>
      </w:r>
    </w:p>
    <w:p w14:paraId="76054F57" w14:textId="77777777" w:rsidR="00503AB0" w:rsidRPr="00130D34" w:rsidRDefault="00503AB0" w:rsidP="00130D34">
      <w:pPr>
        <w:pStyle w:val="Textoindependiente"/>
        <w:spacing w:after="0" w:line="360" w:lineRule="auto"/>
        <w:jc w:val="both"/>
        <w:rPr>
          <w:rFonts w:ascii="Arial" w:hAnsi="Arial" w:cs="Arial"/>
          <w:bCs/>
        </w:rPr>
      </w:pPr>
      <w:r w:rsidRPr="00130D34">
        <w:rPr>
          <w:rFonts w:ascii="Arial" w:eastAsia="Arial" w:hAnsi="Arial" w:cs="Arial"/>
          <w:color w:val="000000"/>
          <w:lang w:eastAsia="es-ES"/>
        </w:rPr>
        <w:t xml:space="preserve"> </w:t>
      </w:r>
    </w:p>
    <w:p w14:paraId="44C1C49A" w14:textId="6326F83C" w:rsidR="003723AE" w:rsidRPr="00130D34" w:rsidRDefault="00516ED1" w:rsidP="00130D34">
      <w:pPr>
        <w:pStyle w:val="Textoindependiente"/>
        <w:spacing w:after="0" w:line="360" w:lineRule="auto"/>
        <w:jc w:val="both"/>
        <w:rPr>
          <w:rFonts w:ascii="Arial" w:hAnsi="Arial" w:cs="Arial"/>
          <w:bCs/>
        </w:rPr>
      </w:pPr>
      <w:r w:rsidRPr="00130D34">
        <w:rPr>
          <w:rFonts w:ascii="Arial" w:hAnsi="Arial" w:cs="Arial"/>
          <w:bCs/>
        </w:rPr>
        <w:t>Los análisis de conglomerado (Figuras</w:t>
      </w:r>
      <w:r w:rsidR="00F44DF2" w:rsidRPr="00130D34">
        <w:rPr>
          <w:rFonts w:ascii="Arial" w:hAnsi="Arial" w:cs="Arial"/>
          <w:bCs/>
        </w:rPr>
        <w:t xml:space="preserve"> 1 y 2</w:t>
      </w:r>
      <w:r w:rsidRPr="00130D34">
        <w:rPr>
          <w:rFonts w:ascii="Arial" w:hAnsi="Arial" w:cs="Arial"/>
          <w:bCs/>
        </w:rPr>
        <w:t>)</w:t>
      </w:r>
      <w:r w:rsidR="004E1518" w:rsidRPr="00130D34">
        <w:rPr>
          <w:rFonts w:ascii="Arial" w:hAnsi="Arial" w:cs="Arial"/>
          <w:bCs/>
        </w:rPr>
        <w:t xml:space="preserve"> mostraron la formación de tres grupos</w:t>
      </w:r>
      <w:r w:rsidR="00426CB9" w:rsidRPr="00130D34">
        <w:rPr>
          <w:rFonts w:ascii="Arial" w:hAnsi="Arial" w:cs="Arial"/>
          <w:bCs/>
        </w:rPr>
        <w:t>;</w:t>
      </w:r>
      <w:r w:rsidR="004E1518" w:rsidRPr="00130D34">
        <w:rPr>
          <w:rFonts w:ascii="Arial" w:hAnsi="Arial" w:cs="Arial"/>
          <w:bCs/>
        </w:rPr>
        <w:t xml:space="preserve"> </w:t>
      </w:r>
      <w:r w:rsidR="00094B43" w:rsidRPr="00130D34">
        <w:rPr>
          <w:rFonts w:ascii="Arial" w:hAnsi="Arial" w:cs="Arial"/>
          <w:bCs/>
        </w:rPr>
        <w:t xml:space="preserve">es de destacar que en las cepas de planta y primer retoño </w:t>
      </w:r>
      <w:r w:rsidR="004E1518" w:rsidRPr="00130D34">
        <w:rPr>
          <w:rFonts w:ascii="Arial" w:hAnsi="Arial" w:cs="Arial"/>
          <w:bCs/>
        </w:rPr>
        <w:t>los cultivares C10-171 y C10-157 integraron el mismo grupo con los mayores resultados</w:t>
      </w:r>
      <w:r w:rsidR="00ED00FD" w:rsidRPr="00130D34">
        <w:rPr>
          <w:rFonts w:ascii="Arial" w:hAnsi="Arial" w:cs="Arial"/>
          <w:bCs/>
        </w:rPr>
        <w:t xml:space="preserve"> en la variable t </w:t>
      </w:r>
      <w:proofErr w:type="spellStart"/>
      <w:r w:rsidR="00ED00FD" w:rsidRPr="00130D34">
        <w:rPr>
          <w:rFonts w:ascii="Arial" w:hAnsi="Arial" w:cs="Arial"/>
          <w:bCs/>
        </w:rPr>
        <w:t>pol</w:t>
      </w:r>
      <w:proofErr w:type="spellEnd"/>
      <w:r w:rsidR="00ED00FD" w:rsidRPr="00130D34">
        <w:rPr>
          <w:rFonts w:ascii="Arial" w:hAnsi="Arial" w:cs="Arial"/>
          <w:bCs/>
        </w:rPr>
        <w:t xml:space="preserve"> ha</w:t>
      </w:r>
      <w:r w:rsidR="00ED00FD" w:rsidRPr="00130D34">
        <w:rPr>
          <w:rFonts w:ascii="Arial" w:hAnsi="Arial" w:cs="Arial"/>
          <w:bCs/>
          <w:vertAlign w:val="superscript"/>
        </w:rPr>
        <w:t>-1</w:t>
      </w:r>
      <w:r w:rsidR="00ED00FD" w:rsidRPr="00130D34">
        <w:rPr>
          <w:rFonts w:ascii="Arial" w:hAnsi="Arial" w:cs="Arial"/>
          <w:bCs/>
        </w:rPr>
        <w:t xml:space="preserve">, </w:t>
      </w:r>
      <w:r w:rsidR="00094B43" w:rsidRPr="00130D34">
        <w:rPr>
          <w:rFonts w:ascii="Arial" w:hAnsi="Arial" w:cs="Arial"/>
          <w:bCs/>
        </w:rPr>
        <w:t>lo que evidenció la adaptación de los mismos a las condiciones de estrés por sequía</w:t>
      </w:r>
      <w:r w:rsidR="00220E18" w:rsidRPr="00130D34">
        <w:rPr>
          <w:rFonts w:ascii="Arial" w:hAnsi="Arial" w:cs="Arial"/>
          <w:bCs/>
        </w:rPr>
        <w:t xml:space="preserve"> y</w:t>
      </w:r>
      <w:r w:rsidR="003723AE" w:rsidRPr="00130D34">
        <w:rPr>
          <w:rFonts w:ascii="Arial" w:hAnsi="Arial" w:cs="Arial"/>
          <w:bCs/>
        </w:rPr>
        <w:t xml:space="preserve"> la importancia de evaluar los cultivares por sitio de selección específico</w:t>
      </w:r>
    </w:p>
    <w:p w14:paraId="58A0157F" w14:textId="59E921D8" w:rsidR="00F44DF2" w:rsidRPr="00130D34" w:rsidRDefault="00094B43" w:rsidP="00130D34">
      <w:pPr>
        <w:pStyle w:val="Textoindependiente"/>
        <w:spacing w:after="0" w:line="360" w:lineRule="auto"/>
        <w:jc w:val="both"/>
        <w:rPr>
          <w:rFonts w:ascii="Arial" w:hAnsi="Arial" w:cs="Arial"/>
          <w:bCs/>
        </w:rPr>
      </w:pPr>
      <w:r w:rsidRPr="00130D34">
        <w:rPr>
          <w:rFonts w:ascii="Arial" w:hAnsi="Arial" w:cs="Arial"/>
          <w:bCs/>
        </w:rPr>
        <w:t xml:space="preserve">Jorge </w:t>
      </w:r>
      <w:r w:rsidRPr="00130D34">
        <w:rPr>
          <w:rFonts w:ascii="Arial" w:hAnsi="Arial" w:cs="Arial"/>
          <w:bCs/>
          <w:i/>
        </w:rPr>
        <w:t>et al</w:t>
      </w:r>
      <w:r w:rsidR="00051E05" w:rsidRPr="00130D34">
        <w:rPr>
          <w:rFonts w:ascii="Arial" w:hAnsi="Arial" w:cs="Arial"/>
          <w:bCs/>
          <w:i/>
        </w:rPr>
        <w:t>.</w:t>
      </w:r>
      <w:r w:rsidRPr="00130D34">
        <w:rPr>
          <w:rFonts w:ascii="Arial" w:hAnsi="Arial" w:cs="Arial"/>
          <w:bCs/>
        </w:rPr>
        <w:t xml:space="preserve"> (2024)</w:t>
      </w:r>
      <w:r w:rsidR="00F44DF2" w:rsidRPr="00130D34">
        <w:rPr>
          <w:rFonts w:ascii="Arial" w:hAnsi="Arial" w:cs="Arial"/>
          <w:bCs/>
        </w:rPr>
        <w:t xml:space="preserve"> evaluaron 16 cultivares en los suelos </w:t>
      </w:r>
      <w:r w:rsidR="00051E05" w:rsidRPr="00130D34">
        <w:rPr>
          <w:rFonts w:ascii="Arial" w:hAnsi="Arial" w:cs="Arial"/>
          <w:bCs/>
        </w:rPr>
        <w:t>Ferralíticos</w:t>
      </w:r>
      <w:r w:rsidR="00F44DF2" w:rsidRPr="00130D34">
        <w:rPr>
          <w:rFonts w:ascii="Arial" w:hAnsi="Arial" w:cs="Arial"/>
          <w:bCs/>
        </w:rPr>
        <w:t xml:space="preserve"> rojo de Matanzas y alcanzaron resultados destacados en las cepas de planta y primer retoño  con la variedad  C10-171.</w:t>
      </w:r>
    </w:p>
    <w:p w14:paraId="106582E7" w14:textId="77777777" w:rsidR="00CD1809" w:rsidRPr="00130D34" w:rsidRDefault="00CD1809" w:rsidP="00130D34">
      <w:pPr>
        <w:pStyle w:val="Textoindependiente"/>
        <w:spacing w:after="0" w:line="360" w:lineRule="auto"/>
        <w:jc w:val="both"/>
        <w:rPr>
          <w:rFonts w:ascii="Arial" w:hAnsi="Arial" w:cs="Arial"/>
          <w:bCs/>
        </w:rPr>
      </w:pPr>
    </w:p>
    <w:p w14:paraId="215BA2A0" w14:textId="5DF34D4B" w:rsidR="00ED00FD" w:rsidRPr="00130D34" w:rsidRDefault="00ED00FD" w:rsidP="00130D34">
      <w:pPr>
        <w:pStyle w:val="Textoindependiente"/>
        <w:spacing w:after="0" w:line="360" w:lineRule="auto"/>
        <w:jc w:val="both"/>
        <w:rPr>
          <w:rFonts w:ascii="Arial" w:hAnsi="Arial" w:cs="Arial"/>
          <w:bCs/>
        </w:rPr>
      </w:pPr>
      <w:r w:rsidRPr="00130D34">
        <w:rPr>
          <w:rFonts w:ascii="Arial" w:hAnsi="Arial" w:cs="Arial"/>
          <w:bCs/>
        </w:rPr>
        <w:t>La C97-445 también integró</w:t>
      </w:r>
      <w:r w:rsidR="00130D34" w:rsidRPr="00130D34">
        <w:rPr>
          <w:rFonts w:ascii="Arial" w:hAnsi="Arial" w:cs="Arial"/>
          <w:bCs/>
        </w:rPr>
        <w:t>,</w:t>
      </w:r>
      <w:r w:rsidRPr="00130D34">
        <w:rPr>
          <w:rFonts w:ascii="Arial" w:hAnsi="Arial" w:cs="Arial"/>
          <w:bCs/>
        </w:rPr>
        <w:t xml:space="preserve"> en</w:t>
      </w:r>
      <w:r w:rsidR="003723AE" w:rsidRPr="00130D34">
        <w:rPr>
          <w:rFonts w:ascii="Arial" w:hAnsi="Arial" w:cs="Arial"/>
          <w:bCs/>
        </w:rPr>
        <w:t xml:space="preserve"> ambas cepas</w:t>
      </w:r>
      <w:r w:rsidR="00130D34" w:rsidRPr="00130D34">
        <w:rPr>
          <w:rFonts w:ascii="Arial" w:hAnsi="Arial" w:cs="Arial"/>
          <w:bCs/>
        </w:rPr>
        <w:t>,</w:t>
      </w:r>
      <w:r w:rsidR="003723AE" w:rsidRPr="00130D34">
        <w:rPr>
          <w:rFonts w:ascii="Arial" w:hAnsi="Arial" w:cs="Arial"/>
          <w:bCs/>
        </w:rPr>
        <w:t xml:space="preserve"> el segundo grupo</w:t>
      </w:r>
      <w:r w:rsidRPr="00130D34">
        <w:rPr>
          <w:rFonts w:ascii="Arial" w:hAnsi="Arial" w:cs="Arial"/>
          <w:bCs/>
        </w:rPr>
        <w:t xml:space="preserve"> en la producción de azúcar por </w:t>
      </w:r>
      <w:r w:rsidR="00130D34" w:rsidRPr="00130D34">
        <w:rPr>
          <w:rFonts w:ascii="Arial" w:hAnsi="Arial" w:cs="Arial"/>
          <w:bCs/>
        </w:rPr>
        <w:t>áre</w:t>
      </w:r>
      <w:r w:rsidRPr="00130D34">
        <w:rPr>
          <w:rFonts w:ascii="Arial" w:hAnsi="Arial" w:cs="Arial"/>
          <w:bCs/>
        </w:rPr>
        <w:t xml:space="preserve">a </w:t>
      </w:r>
      <w:r w:rsidR="00130D34" w:rsidRPr="00130D34">
        <w:rPr>
          <w:rFonts w:ascii="Arial" w:hAnsi="Arial" w:cs="Arial"/>
          <w:bCs/>
        </w:rPr>
        <w:t>y</w:t>
      </w:r>
      <w:r w:rsidRPr="00130D34">
        <w:rPr>
          <w:rFonts w:ascii="Arial" w:hAnsi="Arial" w:cs="Arial"/>
          <w:bCs/>
        </w:rPr>
        <w:t xml:space="preserve"> confirma su relativa estabilidad para estas condiciones ambientales.</w:t>
      </w:r>
    </w:p>
    <w:p w14:paraId="537A8B45" w14:textId="77777777" w:rsidR="00503AB0" w:rsidRPr="00130D34" w:rsidRDefault="00ED00FD" w:rsidP="00130D34">
      <w:pPr>
        <w:spacing w:after="200" w:line="360" w:lineRule="auto"/>
        <w:jc w:val="both"/>
        <w:rPr>
          <w:rFonts w:ascii="Arial" w:hAnsi="Arial" w:cs="Arial"/>
        </w:rPr>
      </w:pPr>
      <w:r w:rsidRPr="00130D34">
        <w:rPr>
          <w:rFonts w:ascii="Arial" w:hAnsi="Arial" w:cs="Arial"/>
        </w:rPr>
        <w:t xml:space="preserve">En la Provincia de Holguín se obtuvieron resultados </w:t>
      </w:r>
      <w:proofErr w:type="spellStart"/>
      <w:r w:rsidRPr="00130D34">
        <w:rPr>
          <w:rFonts w:ascii="Arial" w:hAnsi="Arial" w:cs="Arial"/>
        </w:rPr>
        <w:t>agroproductivos</w:t>
      </w:r>
      <w:proofErr w:type="spellEnd"/>
      <w:r w:rsidRPr="00130D34">
        <w:rPr>
          <w:rFonts w:ascii="Arial" w:hAnsi="Arial" w:cs="Arial"/>
        </w:rPr>
        <w:t xml:space="preserve"> con C97-445 análogos al control C86-12 y superiores significativamente al testigo C86-503 en tr</w:t>
      </w:r>
      <w:r w:rsidR="00051E05" w:rsidRPr="00130D34">
        <w:rPr>
          <w:rFonts w:ascii="Arial" w:hAnsi="Arial" w:cs="Arial"/>
        </w:rPr>
        <w:t>es localidades, lo que evidenció</w:t>
      </w:r>
      <w:r w:rsidRPr="00130D34">
        <w:rPr>
          <w:rFonts w:ascii="Arial" w:hAnsi="Arial" w:cs="Arial"/>
        </w:rPr>
        <w:t xml:space="preserve"> el potencial productivo de estos cultivares (Mendoza </w:t>
      </w:r>
      <w:r w:rsidRPr="00130D34">
        <w:rPr>
          <w:rFonts w:ascii="Arial" w:hAnsi="Arial" w:cs="Arial"/>
          <w:i/>
        </w:rPr>
        <w:t>et al</w:t>
      </w:r>
      <w:r w:rsidR="00051E05" w:rsidRPr="00130D34">
        <w:rPr>
          <w:rFonts w:ascii="Arial" w:hAnsi="Arial" w:cs="Arial"/>
        </w:rPr>
        <w:t xml:space="preserve">., </w:t>
      </w:r>
      <w:r w:rsidRPr="00130D34">
        <w:rPr>
          <w:rFonts w:ascii="Arial" w:hAnsi="Arial" w:cs="Arial"/>
        </w:rPr>
        <w:t xml:space="preserve">2019). </w:t>
      </w:r>
    </w:p>
    <w:p w14:paraId="1F3DCA48" w14:textId="2114AA68" w:rsidR="00BE59CC" w:rsidRPr="00130D34" w:rsidRDefault="00BE59CC" w:rsidP="00130D34">
      <w:pPr>
        <w:spacing w:after="200" w:line="360" w:lineRule="auto"/>
        <w:jc w:val="both"/>
        <w:rPr>
          <w:rFonts w:ascii="Arial" w:hAnsi="Arial" w:cs="Arial"/>
        </w:rPr>
      </w:pPr>
      <w:r w:rsidRPr="00130D34">
        <w:rPr>
          <w:rFonts w:ascii="Arial" w:hAnsi="Arial" w:cs="Arial"/>
        </w:rPr>
        <w:lastRenderedPageBreak/>
        <w:t xml:space="preserve">Jorge </w:t>
      </w:r>
      <w:r w:rsidRPr="00130D34">
        <w:rPr>
          <w:rFonts w:ascii="Arial" w:hAnsi="Arial" w:cs="Arial"/>
          <w:i/>
        </w:rPr>
        <w:t>et al</w:t>
      </w:r>
      <w:r w:rsidRPr="00130D34">
        <w:rPr>
          <w:rFonts w:ascii="Arial" w:hAnsi="Arial" w:cs="Arial"/>
        </w:rPr>
        <w:t xml:space="preserve">. (2018) plantearon la necesidad de cosechar los genotipos en las áreas de sequía a inicios de zafra para evitar deterioros de sus tallos, lo que fue corroborado por González </w:t>
      </w:r>
      <w:r w:rsidRPr="00130D34">
        <w:rPr>
          <w:rFonts w:ascii="Arial" w:hAnsi="Arial" w:cs="Arial"/>
          <w:i/>
        </w:rPr>
        <w:t>et al</w:t>
      </w:r>
      <w:r w:rsidRPr="00130D34">
        <w:rPr>
          <w:rFonts w:ascii="Arial" w:hAnsi="Arial" w:cs="Arial"/>
        </w:rPr>
        <w:t>. (2019).</w:t>
      </w:r>
    </w:p>
    <w:p w14:paraId="2085FB6F" w14:textId="77777777" w:rsidR="00784DBC" w:rsidRPr="00130D34" w:rsidRDefault="00BB14CB" w:rsidP="00130D34">
      <w:pPr>
        <w:pStyle w:val="Textoindependiente"/>
        <w:spacing w:after="0" w:line="360" w:lineRule="auto"/>
        <w:jc w:val="both"/>
        <w:rPr>
          <w:rFonts w:ascii="Arial" w:hAnsi="Arial" w:cs="Arial"/>
          <w:bCs/>
        </w:rPr>
      </w:pPr>
      <w:r w:rsidRPr="00130D34">
        <w:rPr>
          <w:rFonts w:ascii="Arial" w:hAnsi="Arial" w:cs="Arial"/>
          <w:bCs/>
        </w:rPr>
        <w:t>Los cultivares</w:t>
      </w:r>
      <w:r w:rsidR="00E2592B" w:rsidRPr="00130D34">
        <w:rPr>
          <w:rFonts w:ascii="Arial" w:hAnsi="Arial" w:cs="Arial"/>
          <w:bCs/>
        </w:rPr>
        <w:t xml:space="preserve"> </w:t>
      </w:r>
      <w:r w:rsidR="00530BC2" w:rsidRPr="00130D34">
        <w:rPr>
          <w:rFonts w:ascii="Arial" w:hAnsi="Arial" w:cs="Arial"/>
          <w:bCs/>
        </w:rPr>
        <w:t>C10-157</w:t>
      </w:r>
      <w:r w:rsidR="00924AF9" w:rsidRPr="00130D34">
        <w:rPr>
          <w:rFonts w:ascii="Arial" w:hAnsi="Arial" w:cs="Arial"/>
          <w:bCs/>
        </w:rPr>
        <w:t>, C10-171 y la C97-445</w:t>
      </w:r>
      <w:r w:rsidR="00E2592B" w:rsidRPr="00130D34">
        <w:rPr>
          <w:rFonts w:ascii="Arial" w:hAnsi="Arial" w:cs="Arial"/>
          <w:bCs/>
        </w:rPr>
        <w:t xml:space="preserve"> mostraron</w:t>
      </w:r>
      <w:r w:rsidR="00530BC2" w:rsidRPr="00130D34">
        <w:rPr>
          <w:rFonts w:ascii="Arial" w:hAnsi="Arial" w:cs="Arial"/>
          <w:bCs/>
        </w:rPr>
        <w:t xml:space="preserve"> resistencia a todas </w:t>
      </w:r>
      <w:r w:rsidR="00924AF9" w:rsidRPr="00130D34">
        <w:rPr>
          <w:rFonts w:ascii="Arial" w:hAnsi="Arial" w:cs="Arial"/>
          <w:bCs/>
        </w:rPr>
        <w:t xml:space="preserve">las patologías, mientras que </w:t>
      </w:r>
      <w:r w:rsidR="00784DBC" w:rsidRPr="00130D34">
        <w:rPr>
          <w:rFonts w:ascii="Arial" w:hAnsi="Arial" w:cs="Arial"/>
          <w:bCs/>
        </w:rPr>
        <w:t>l</w:t>
      </w:r>
      <w:r w:rsidR="00924AF9" w:rsidRPr="00130D34">
        <w:rPr>
          <w:rFonts w:ascii="Arial" w:hAnsi="Arial" w:cs="Arial"/>
          <w:bCs/>
        </w:rPr>
        <w:t>os</w:t>
      </w:r>
      <w:r w:rsidR="00784DBC" w:rsidRPr="00130D34">
        <w:rPr>
          <w:rFonts w:ascii="Arial" w:hAnsi="Arial" w:cs="Arial"/>
          <w:bCs/>
        </w:rPr>
        <w:t xml:space="preserve"> testigo</w:t>
      </w:r>
      <w:r w:rsidR="00924AF9" w:rsidRPr="00130D34">
        <w:rPr>
          <w:rFonts w:ascii="Arial" w:hAnsi="Arial" w:cs="Arial"/>
          <w:bCs/>
        </w:rPr>
        <w:t>s</w:t>
      </w:r>
      <w:r w:rsidR="00784DBC" w:rsidRPr="00130D34">
        <w:rPr>
          <w:rFonts w:ascii="Arial" w:hAnsi="Arial" w:cs="Arial"/>
          <w:bCs/>
        </w:rPr>
        <w:t xml:space="preserve"> CP52-43</w:t>
      </w:r>
      <w:r w:rsidR="00E16AB6" w:rsidRPr="00130D34">
        <w:rPr>
          <w:rFonts w:ascii="Arial" w:hAnsi="Arial" w:cs="Arial"/>
          <w:bCs/>
        </w:rPr>
        <w:t xml:space="preserve"> y C323-68  son</w:t>
      </w:r>
      <w:r w:rsidR="00784DBC" w:rsidRPr="00130D34">
        <w:rPr>
          <w:rFonts w:ascii="Arial" w:hAnsi="Arial" w:cs="Arial"/>
          <w:bCs/>
        </w:rPr>
        <w:t xml:space="preserve"> susceptibl</w:t>
      </w:r>
      <w:r w:rsidR="00924AF9" w:rsidRPr="00130D34">
        <w:rPr>
          <w:rFonts w:ascii="Arial" w:hAnsi="Arial" w:cs="Arial"/>
          <w:bCs/>
        </w:rPr>
        <w:t>es</w:t>
      </w:r>
      <w:r w:rsidRPr="00130D34">
        <w:rPr>
          <w:rFonts w:ascii="Arial" w:hAnsi="Arial" w:cs="Arial"/>
          <w:bCs/>
        </w:rPr>
        <w:t xml:space="preserve"> (tabla 4)</w:t>
      </w:r>
      <w:r w:rsidR="00784DBC" w:rsidRPr="00130D34">
        <w:rPr>
          <w:rFonts w:ascii="Arial" w:hAnsi="Arial" w:cs="Arial"/>
          <w:bCs/>
        </w:rPr>
        <w:t>.</w:t>
      </w:r>
    </w:p>
    <w:p w14:paraId="4458706B" w14:textId="77777777" w:rsidR="00130D34" w:rsidRPr="00130D34" w:rsidRDefault="00784DBC" w:rsidP="00130D34">
      <w:pPr>
        <w:pStyle w:val="Textoindependiente"/>
        <w:spacing w:after="0" w:line="360" w:lineRule="auto"/>
        <w:jc w:val="both"/>
        <w:rPr>
          <w:rFonts w:ascii="Arial" w:hAnsi="Arial" w:cs="Arial"/>
          <w:bCs/>
        </w:rPr>
      </w:pPr>
      <w:r w:rsidRPr="00130D34">
        <w:rPr>
          <w:rFonts w:ascii="Arial" w:hAnsi="Arial" w:cs="Arial"/>
          <w:bCs/>
        </w:rPr>
        <w:t xml:space="preserve">Estos resultados </w:t>
      </w:r>
      <w:r w:rsidR="00BB14CB" w:rsidRPr="00130D34">
        <w:rPr>
          <w:rFonts w:ascii="Arial" w:hAnsi="Arial" w:cs="Arial"/>
          <w:bCs/>
        </w:rPr>
        <w:t>sugieren</w:t>
      </w:r>
      <w:r w:rsidRPr="00130D34">
        <w:rPr>
          <w:rFonts w:ascii="Arial" w:hAnsi="Arial" w:cs="Arial"/>
          <w:bCs/>
        </w:rPr>
        <w:t xml:space="preserve"> la necesidad de</w:t>
      </w:r>
      <w:r w:rsidR="00924AF9" w:rsidRPr="00130D34">
        <w:rPr>
          <w:rFonts w:ascii="Arial" w:hAnsi="Arial" w:cs="Arial"/>
          <w:bCs/>
        </w:rPr>
        <w:t xml:space="preserve"> acelerar la reprodu</w:t>
      </w:r>
      <w:r w:rsidR="00094B9A" w:rsidRPr="00130D34">
        <w:rPr>
          <w:rFonts w:ascii="Arial" w:hAnsi="Arial" w:cs="Arial"/>
          <w:bCs/>
        </w:rPr>
        <w:t>cción de semilla de estos tres</w:t>
      </w:r>
      <w:r w:rsidR="00924AF9" w:rsidRPr="00130D34">
        <w:rPr>
          <w:rFonts w:ascii="Arial" w:hAnsi="Arial" w:cs="Arial"/>
          <w:bCs/>
        </w:rPr>
        <w:t xml:space="preserve"> cultivares y establecer las pruebas de validación correspondientes en esta localidad y en los suelos </w:t>
      </w:r>
      <w:r w:rsidR="00051E05" w:rsidRPr="00130D34">
        <w:rPr>
          <w:rFonts w:ascii="Arial" w:hAnsi="Arial" w:cs="Arial"/>
          <w:bCs/>
        </w:rPr>
        <w:t>Ferralíticos</w:t>
      </w:r>
      <w:r w:rsidR="00924AF9" w:rsidRPr="00130D34">
        <w:rPr>
          <w:rFonts w:ascii="Arial" w:hAnsi="Arial" w:cs="Arial"/>
          <w:bCs/>
        </w:rPr>
        <w:t xml:space="preserve"> rojo sin riego</w:t>
      </w:r>
      <w:r w:rsidR="00A5602A" w:rsidRPr="00130D34">
        <w:rPr>
          <w:rFonts w:ascii="Arial" w:hAnsi="Arial" w:cs="Arial"/>
          <w:bCs/>
        </w:rPr>
        <w:t>,</w:t>
      </w:r>
      <w:r w:rsidR="00924AF9" w:rsidRPr="00130D34">
        <w:rPr>
          <w:rFonts w:ascii="Arial" w:hAnsi="Arial" w:cs="Arial"/>
          <w:bCs/>
        </w:rPr>
        <w:t xml:space="preserve"> como una posible opción para producción cañera en estos escenarios que</w:t>
      </w:r>
      <w:r w:rsidR="00A5602A" w:rsidRPr="00130D34">
        <w:rPr>
          <w:rFonts w:ascii="Arial" w:hAnsi="Arial" w:cs="Arial"/>
          <w:bCs/>
        </w:rPr>
        <w:t xml:space="preserve"> es donde más limitaciones existen en el número de variedades a cultivar</w:t>
      </w:r>
      <w:r w:rsidR="00CD1809" w:rsidRPr="00130D34">
        <w:rPr>
          <w:rFonts w:ascii="Arial" w:hAnsi="Arial" w:cs="Arial"/>
          <w:bCs/>
        </w:rPr>
        <w:t>.</w:t>
      </w:r>
    </w:p>
    <w:p w14:paraId="4F0B8B8B" w14:textId="0ADC6697" w:rsidR="00963079" w:rsidRPr="00130D34" w:rsidRDefault="00924AF9" w:rsidP="00130D34">
      <w:pPr>
        <w:pStyle w:val="Textoindependiente"/>
        <w:spacing w:after="0" w:line="360" w:lineRule="auto"/>
        <w:jc w:val="both"/>
        <w:rPr>
          <w:rFonts w:ascii="Arial" w:hAnsi="Arial" w:cs="Arial"/>
          <w:bCs/>
        </w:rPr>
      </w:pPr>
      <w:r w:rsidRPr="00130D34">
        <w:rPr>
          <w:rFonts w:ascii="Arial" w:hAnsi="Arial" w:cs="Arial"/>
          <w:bCs/>
        </w:rPr>
        <w:t xml:space="preserve"> </w:t>
      </w:r>
    </w:p>
    <w:p w14:paraId="08F53282" w14:textId="5DA88AB0" w:rsidR="00D35C9A" w:rsidRPr="00130D34" w:rsidRDefault="0093774F" w:rsidP="00130D34">
      <w:pPr>
        <w:pStyle w:val="Textoindependiente"/>
        <w:spacing w:after="0" w:line="360" w:lineRule="auto"/>
        <w:rPr>
          <w:rFonts w:ascii="Arial" w:hAnsi="Arial" w:cs="Arial"/>
          <w:bCs/>
        </w:rPr>
      </w:pPr>
      <w:r w:rsidRPr="00130D34">
        <w:rPr>
          <w:rFonts w:ascii="Arial" w:hAnsi="Arial" w:cs="Arial"/>
          <w:bCs/>
        </w:rPr>
        <w:t>.</w:t>
      </w:r>
      <w:r w:rsidR="00713147" w:rsidRPr="00130D34">
        <w:rPr>
          <w:rFonts w:ascii="Arial" w:hAnsi="Arial" w:cs="Arial"/>
          <w:bCs/>
        </w:rPr>
        <w:t xml:space="preserve"> </w:t>
      </w:r>
      <w:r w:rsidR="00530BC2" w:rsidRPr="00130D34">
        <w:rPr>
          <w:rFonts w:ascii="Arial" w:hAnsi="Arial" w:cs="Arial"/>
          <w:b/>
          <w:bCs/>
        </w:rPr>
        <w:t>Tabla 2</w:t>
      </w:r>
      <w:r w:rsidR="00530BC2" w:rsidRPr="00130D34">
        <w:rPr>
          <w:rFonts w:ascii="Arial" w:hAnsi="Arial" w:cs="Arial"/>
          <w:bCs/>
        </w:rPr>
        <w:t>. Resultados de las variables evaluadas</w:t>
      </w:r>
      <w:r w:rsidR="00130D34" w:rsidRPr="00130D34">
        <w:rPr>
          <w:rFonts w:ascii="Arial" w:hAnsi="Arial" w:cs="Arial"/>
          <w:bCs/>
        </w:rPr>
        <w:t xml:space="preserve"> en los cultivares estudiados</w:t>
      </w:r>
      <w:r w:rsidR="00E96911" w:rsidRPr="00130D34">
        <w:rPr>
          <w:rFonts w:ascii="Arial" w:hAnsi="Arial" w:cs="Arial"/>
          <w:bCs/>
        </w:rPr>
        <w:t>. Cepa</w:t>
      </w:r>
      <w:r w:rsidR="00D1558C" w:rsidRPr="00130D34">
        <w:rPr>
          <w:rFonts w:ascii="Arial" w:hAnsi="Arial" w:cs="Arial"/>
          <w:bCs/>
        </w:rPr>
        <w:t xml:space="preserve"> </w:t>
      </w:r>
      <w:r w:rsidR="00130D34" w:rsidRPr="00130D34">
        <w:rPr>
          <w:rFonts w:ascii="Arial" w:hAnsi="Arial" w:cs="Arial"/>
          <w:bCs/>
        </w:rPr>
        <w:t xml:space="preserve"> </w:t>
      </w:r>
      <w:r w:rsidR="00D1558C" w:rsidRPr="00130D34">
        <w:rPr>
          <w:rFonts w:ascii="Arial" w:hAnsi="Arial" w:cs="Arial"/>
          <w:bCs/>
        </w:rPr>
        <w:t>planta</w:t>
      </w:r>
    </w:p>
    <w:p w14:paraId="419F64FE" w14:textId="77777777" w:rsidR="00E96911" w:rsidRPr="00130D34" w:rsidRDefault="00E96911" w:rsidP="00130D34">
      <w:pPr>
        <w:pStyle w:val="Textoindependiente"/>
        <w:spacing w:after="0" w:line="360" w:lineRule="auto"/>
        <w:jc w:val="both"/>
        <w:rPr>
          <w:rFonts w:ascii="Arial" w:hAnsi="Arial" w:cs="Arial"/>
          <w:bCs/>
        </w:rPr>
      </w:pPr>
    </w:p>
    <w:tbl>
      <w:tblPr>
        <w:tblStyle w:val="Tabladecuadrcula1clara"/>
        <w:tblW w:w="8897" w:type="dxa"/>
        <w:tblLayout w:type="fixed"/>
        <w:tblLook w:val="04A0" w:firstRow="1" w:lastRow="0" w:firstColumn="1" w:lastColumn="0" w:noHBand="0" w:noVBand="1"/>
      </w:tblPr>
      <w:tblGrid>
        <w:gridCol w:w="1668"/>
        <w:gridCol w:w="693"/>
        <w:gridCol w:w="1411"/>
        <w:gridCol w:w="736"/>
        <w:gridCol w:w="1370"/>
        <w:gridCol w:w="736"/>
        <w:gridCol w:w="1432"/>
        <w:gridCol w:w="851"/>
      </w:tblGrid>
      <w:tr w:rsidR="00D35C9A" w:rsidRPr="00130D34" w14:paraId="3C97DAB4" w14:textId="77777777" w:rsidTr="00E96911">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668" w:type="dxa"/>
          </w:tcPr>
          <w:p w14:paraId="1AF22DDB" w14:textId="0B04ECDC" w:rsidR="00D35C9A" w:rsidRPr="00130D34" w:rsidRDefault="00D35C9A" w:rsidP="00130D34">
            <w:pPr>
              <w:spacing w:after="120" w:line="360" w:lineRule="auto"/>
              <w:jc w:val="center"/>
              <w:rPr>
                <w:rFonts w:ascii="Arial" w:hAnsi="Arial" w:cs="Arial"/>
                <w:b w:val="0"/>
                <w:lang w:val="es-ES_tradnl"/>
              </w:rPr>
            </w:pPr>
            <w:r w:rsidRPr="00130D34">
              <w:rPr>
                <w:rFonts w:ascii="Arial" w:hAnsi="Arial" w:cs="Arial"/>
                <w:b w:val="0"/>
                <w:lang w:val="es-ES_tradnl"/>
              </w:rPr>
              <w:t>F. V</w:t>
            </w:r>
            <w:r w:rsidR="00550C13" w:rsidRPr="00130D34">
              <w:rPr>
                <w:rFonts w:ascii="Arial" w:hAnsi="Arial" w:cs="Arial"/>
                <w:b w:val="0"/>
                <w:lang w:val="es-ES_tradnl"/>
              </w:rPr>
              <w:t>.</w:t>
            </w:r>
          </w:p>
        </w:tc>
        <w:tc>
          <w:tcPr>
            <w:tcW w:w="693" w:type="dxa"/>
          </w:tcPr>
          <w:p w14:paraId="57D5EC45" w14:textId="77777777" w:rsidR="00D35C9A" w:rsidRPr="00130D34" w:rsidRDefault="00D35C9A"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130D34">
              <w:rPr>
                <w:rFonts w:ascii="Arial" w:hAnsi="Arial" w:cs="Arial"/>
                <w:b w:val="0"/>
                <w:lang w:val="es-ES_tradnl"/>
              </w:rPr>
              <w:t>G.L</w:t>
            </w:r>
          </w:p>
        </w:tc>
        <w:tc>
          <w:tcPr>
            <w:tcW w:w="1411" w:type="dxa"/>
          </w:tcPr>
          <w:p w14:paraId="44D5F85F" w14:textId="59630D4E" w:rsidR="00D35C9A" w:rsidRPr="00130D34" w:rsidRDefault="00D35C9A"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130D34">
              <w:rPr>
                <w:rFonts w:ascii="Arial" w:hAnsi="Arial" w:cs="Arial"/>
                <w:b w:val="0"/>
                <w:lang w:val="es-ES_tradnl"/>
              </w:rPr>
              <w:t xml:space="preserve">TCH        </w:t>
            </w:r>
            <w:r w:rsidR="00120252" w:rsidRPr="00130D34">
              <w:rPr>
                <w:rFonts w:ascii="Arial" w:hAnsi="Arial" w:cs="Arial"/>
                <w:b w:val="0"/>
                <w:lang w:val="es-ES_tradnl"/>
              </w:rPr>
              <w:t xml:space="preserve">  </w:t>
            </w:r>
            <w:r w:rsidRPr="00130D34">
              <w:rPr>
                <w:rFonts w:ascii="Arial" w:hAnsi="Arial" w:cs="Arial"/>
                <w:b w:val="0"/>
                <w:lang w:val="es-ES_tradnl"/>
              </w:rPr>
              <w:t xml:space="preserve"> C. M</w:t>
            </w:r>
            <w:r w:rsidR="00550C13" w:rsidRPr="00130D34">
              <w:rPr>
                <w:rFonts w:ascii="Arial" w:hAnsi="Arial" w:cs="Arial"/>
                <w:b w:val="0"/>
                <w:lang w:val="es-ES_tradnl"/>
              </w:rPr>
              <w:t>.</w:t>
            </w:r>
          </w:p>
        </w:tc>
        <w:tc>
          <w:tcPr>
            <w:tcW w:w="736" w:type="dxa"/>
          </w:tcPr>
          <w:p w14:paraId="5FA61E2A" w14:textId="77777777" w:rsidR="00D35C9A" w:rsidRPr="00130D34" w:rsidRDefault="00D35C9A"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proofErr w:type="spellStart"/>
            <w:r w:rsidRPr="00130D34">
              <w:rPr>
                <w:rFonts w:ascii="Arial" w:hAnsi="Arial" w:cs="Arial"/>
                <w:b w:val="0"/>
                <w:lang w:val="es-ES_tradnl"/>
              </w:rPr>
              <w:t>Sign</w:t>
            </w:r>
            <w:proofErr w:type="spellEnd"/>
          </w:p>
        </w:tc>
        <w:tc>
          <w:tcPr>
            <w:tcW w:w="1370" w:type="dxa"/>
          </w:tcPr>
          <w:p w14:paraId="02E0204E" w14:textId="6DD42BDB" w:rsidR="00D35C9A" w:rsidRPr="00130D34" w:rsidRDefault="00D35C9A"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130D34">
              <w:rPr>
                <w:rFonts w:ascii="Arial" w:hAnsi="Arial" w:cs="Arial"/>
                <w:b w:val="0"/>
                <w:lang w:val="es-ES_tradnl"/>
              </w:rPr>
              <w:t xml:space="preserve">PPC      </w:t>
            </w:r>
            <w:r w:rsidR="00120252" w:rsidRPr="00130D34">
              <w:rPr>
                <w:rFonts w:ascii="Arial" w:hAnsi="Arial" w:cs="Arial"/>
                <w:b w:val="0"/>
                <w:lang w:val="es-ES_tradnl"/>
              </w:rPr>
              <w:t xml:space="preserve">  </w:t>
            </w:r>
            <w:r w:rsidRPr="00130D34">
              <w:rPr>
                <w:rFonts w:ascii="Arial" w:hAnsi="Arial" w:cs="Arial"/>
                <w:b w:val="0"/>
                <w:lang w:val="es-ES_tradnl"/>
              </w:rPr>
              <w:t xml:space="preserve">  C. M</w:t>
            </w:r>
            <w:r w:rsidR="00375C79" w:rsidRPr="00130D34">
              <w:rPr>
                <w:rFonts w:ascii="Arial" w:hAnsi="Arial" w:cs="Arial"/>
                <w:b w:val="0"/>
                <w:lang w:val="es-ES_tradnl"/>
              </w:rPr>
              <w:t>.</w:t>
            </w:r>
          </w:p>
        </w:tc>
        <w:tc>
          <w:tcPr>
            <w:tcW w:w="736" w:type="dxa"/>
          </w:tcPr>
          <w:p w14:paraId="6B440B27" w14:textId="77777777" w:rsidR="00D35C9A" w:rsidRPr="00130D34" w:rsidRDefault="00D35C9A"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proofErr w:type="spellStart"/>
            <w:r w:rsidRPr="00130D34">
              <w:rPr>
                <w:rFonts w:ascii="Arial" w:hAnsi="Arial" w:cs="Arial"/>
                <w:b w:val="0"/>
                <w:lang w:val="es-ES_tradnl"/>
              </w:rPr>
              <w:t>Sign</w:t>
            </w:r>
            <w:proofErr w:type="spellEnd"/>
          </w:p>
        </w:tc>
        <w:tc>
          <w:tcPr>
            <w:tcW w:w="1432" w:type="dxa"/>
          </w:tcPr>
          <w:p w14:paraId="2C6CC790" w14:textId="12933B3F" w:rsidR="00D35C9A" w:rsidRPr="00130D34" w:rsidRDefault="00D35C9A"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130D34">
              <w:rPr>
                <w:rFonts w:ascii="Arial" w:hAnsi="Arial" w:cs="Arial"/>
                <w:b w:val="0"/>
                <w:lang w:val="es-ES_tradnl"/>
              </w:rPr>
              <w:t xml:space="preserve">TPH         </w:t>
            </w:r>
            <w:r w:rsidR="00120252" w:rsidRPr="00130D34">
              <w:rPr>
                <w:rFonts w:ascii="Arial" w:hAnsi="Arial" w:cs="Arial"/>
                <w:b w:val="0"/>
                <w:lang w:val="es-ES_tradnl"/>
              </w:rPr>
              <w:t xml:space="preserve">  </w:t>
            </w:r>
            <w:r w:rsidRPr="00130D34">
              <w:rPr>
                <w:rFonts w:ascii="Arial" w:hAnsi="Arial" w:cs="Arial"/>
                <w:b w:val="0"/>
                <w:lang w:val="es-ES_tradnl"/>
              </w:rPr>
              <w:t xml:space="preserve"> C. M</w:t>
            </w:r>
            <w:r w:rsidR="00375C79" w:rsidRPr="00130D34">
              <w:rPr>
                <w:rFonts w:ascii="Arial" w:hAnsi="Arial" w:cs="Arial"/>
                <w:b w:val="0"/>
                <w:lang w:val="es-ES_tradnl"/>
              </w:rPr>
              <w:t>.</w:t>
            </w:r>
          </w:p>
        </w:tc>
        <w:tc>
          <w:tcPr>
            <w:tcW w:w="851" w:type="dxa"/>
          </w:tcPr>
          <w:p w14:paraId="6430BB8C" w14:textId="77777777" w:rsidR="00D35C9A" w:rsidRPr="00130D34" w:rsidRDefault="00D35C9A"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proofErr w:type="spellStart"/>
            <w:r w:rsidRPr="00130D34">
              <w:rPr>
                <w:rFonts w:ascii="Arial" w:hAnsi="Arial" w:cs="Arial"/>
                <w:b w:val="0"/>
                <w:lang w:val="es-ES_tradnl"/>
              </w:rPr>
              <w:t>Sign</w:t>
            </w:r>
            <w:proofErr w:type="spellEnd"/>
          </w:p>
        </w:tc>
      </w:tr>
      <w:tr w:rsidR="00D35C9A" w:rsidRPr="00130D34" w14:paraId="6AF26107" w14:textId="77777777" w:rsidTr="00E96911">
        <w:tc>
          <w:tcPr>
            <w:cnfStyle w:val="001000000000" w:firstRow="0" w:lastRow="0" w:firstColumn="1" w:lastColumn="0" w:oddVBand="0" w:evenVBand="0" w:oddHBand="0" w:evenHBand="0" w:firstRowFirstColumn="0" w:firstRowLastColumn="0" w:lastRowFirstColumn="0" w:lastRowLastColumn="0"/>
            <w:tcW w:w="1668" w:type="dxa"/>
          </w:tcPr>
          <w:p w14:paraId="28ADF3FF" w14:textId="77777777" w:rsidR="00D35C9A" w:rsidRPr="00130D34" w:rsidRDefault="00D35C9A" w:rsidP="00130D34">
            <w:pPr>
              <w:spacing w:after="120" w:line="360" w:lineRule="auto"/>
              <w:jc w:val="center"/>
              <w:rPr>
                <w:rFonts w:ascii="Arial" w:hAnsi="Arial" w:cs="Arial"/>
                <w:b w:val="0"/>
                <w:lang w:val="es-ES_tradnl"/>
              </w:rPr>
            </w:pPr>
            <w:r w:rsidRPr="00130D34">
              <w:rPr>
                <w:rFonts w:ascii="Arial" w:hAnsi="Arial" w:cs="Arial"/>
                <w:b w:val="0"/>
                <w:lang w:val="es-ES_tradnl"/>
              </w:rPr>
              <w:t>Cultivares</w:t>
            </w:r>
          </w:p>
        </w:tc>
        <w:tc>
          <w:tcPr>
            <w:tcW w:w="693" w:type="dxa"/>
          </w:tcPr>
          <w:p w14:paraId="347657DA" w14:textId="77777777" w:rsidR="00D35C9A" w:rsidRPr="00130D34" w:rsidRDefault="0098746A" w:rsidP="00130D3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11</w:t>
            </w:r>
          </w:p>
        </w:tc>
        <w:tc>
          <w:tcPr>
            <w:tcW w:w="1411" w:type="dxa"/>
          </w:tcPr>
          <w:p w14:paraId="3B151459" w14:textId="77777777" w:rsidR="00D35C9A" w:rsidRPr="00130D34" w:rsidRDefault="0098746A" w:rsidP="00130D34">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102,3</w:t>
            </w:r>
          </w:p>
        </w:tc>
        <w:tc>
          <w:tcPr>
            <w:tcW w:w="736" w:type="dxa"/>
          </w:tcPr>
          <w:p w14:paraId="32BA5F1E" w14:textId="77777777" w:rsidR="00D35C9A"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w:t>
            </w:r>
          </w:p>
        </w:tc>
        <w:tc>
          <w:tcPr>
            <w:tcW w:w="1370" w:type="dxa"/>
          </w:tcPr>
          <w:p w14:paraId="32DFD1FF" w14:textId="77777777" w:rsidR="00D35C9A" w:rsidRPr="00130D34" w:rsidRDefault="0098746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7,16</w:t>
            </w:r>
          </w:p>
        </w:tc>
        <w:tc>
          <w:tcPr>
            <w:tcW w:w="736" w:type="dxa"/>
          </w:tcPr>
          <w:p w14:paraId="4F880425" w14:textId="77777777" w:rsidR="00D35C9A" w:rsidRPr="00130D34" w:rsidRDefault="00E96911" w:rsidP="00130D34">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w:t>
            </w:r>
          </w:p>
        </w:tc>
        <w:tc>
          <w:tcPr>
            <w:tcW w:w="1432" w:type="dxa"/>
          </w:tcPr>
          <w:p w14:paraId="3013D77C" w14:textId="77777777" w:rsidR="00D35C9A" w:rsidRPr="00130D34" w:rsidRDefault="0098746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8,4</w:t>
            </w:r>
          </w:p>
        </w:tc>
        <w:tc>
          <w:tcPr>
            <w:tcW w:w="851" w:type="dxa"/>
          </w:tcPr>
          <w:p w14:paraId="043E73F0"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w:t>
            </w:r>
          </w:p>
        </w:tc>
      </w:tr>
      <w:tr w:rsidR="00D35C9A" w:rsidRPr="00130D34" w14:paraId="38443373" w14:textId="77777777" w:rsidTr="00E96911">
        <w:tc>
          <w:tcPr>
            <w:cnfStyle w:val="001000000000" w:firstRow="0" w:lastRow="0" w:firstColumn="1" w:lastColumn="0" w:oddVBand="0" w:evenVBand="0" w:oddHBand="0" w:evenHBand="0" w:firstRowFirstColumn="0" w:firstRowLastColumn="0" w:lastRowFirstColumn="0" w:lastRowLastColumn="0"/>
            <w:tcW w:w="1668" w:type="dxa"/>
          </w:tcPr>
          <w:p w14:paraId="6F813523" w14:textId="77777777" w:rsidR="00D35C9A" w:rsidRPr="00130D34" w:rsidRDefault="00D35C9A" w:rsidP="00130D34">
            <w:pPr>
              <w:spacing w:after="120" w:line="360" w:lineRule="auto"/>
              <w:jc w:val="center"/>
              <w:rPr>
                <w:rFonts w:ascii="Arial" w:hAnsi="Arial" w:cs="Arial"/>
                <w:b w:val="0"/>
                <w:lang w:val="es-ES_tradnl"/>
              </w:rPr>
            </w:pPr>
            <w:r w:rsidRPr="00130D34">
              <w:rPr>
                <w:rFonts w:ascii="Arial" w:hAnsi="Arial" w:cs="Arial"/>
                <w:b w:val="0"/>
                <w:lang w:val="es-ES_tradnl"/>
              </w:rPr>
              <w:t>Error</w:t>
            </w:r>
          </w:p>
        </w:tc>
        <w:tc>
          <w:tcPr>
            <w:tcW w:w="693" w:type="dxa"/>
          </w:tcPr>
          <w:p w14:paraId="4AE0799F" w14:textId="77777777" w:rsidR="00D35C9A" w:rsidRPr="00130D34" w:rsidRDefault="0098746A" w:rsidP="00130D3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24</w:t>
            </w:r>
          </w:p>
        </w:tc>
        <w:tc>
          <w:tcPr>
            <w:tcW w:w="1411" w:type="dxa"/>
          </w:tcPr>
          <w:p w14:paraId="20A6B6FC" w14:textId="77777777" w:rsidR="00D35C9A" w:rsidRPr="00130D34" w:rsidRDefault="0098746A" w:rsidP="00130D34">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39,87</w:t>
            </w:r>
          </w:p>
        </w:tc>
        <w:tc>
          <w:tcPr>
            <w:tcW w:w="736" w:type="dxa"/>
          </w:tcPr>
          <w:p w14:paraId="36C69C71"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370" w:type="dxa"/>
          </w:tcPr>
          <w:p w14:paraId="7C6C6C0B" w14:textId="77777777" w:rsidR="00D35C9A"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0,54</w:t>
            </w:r>
          </w:p>
        </w:tc>
        <w:tc>
          <w:tcPr>
            <w:tcW w:w="736" w:type="dxa"/>
          </w:tcPr>
          <w:p w14:paraId="6679EFC2"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32" w:type="dxa"/>
          </w:tcPr>
          <w:p w14:paraId="6EEFD8CA" w14:textId="77777777" w:rsidR="00D35C9A" w:rsidRPr="00130D34" w:rsidRDefault="0098746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1,39</w:t>
            </w:r>
          </w:p>
        </w:tc>
        <w:tc>
          <w:tcPr>
            <w:tcW w:w="851" w:type="dxa"/>
          </w:tcPr>
          <w:p w14:paraId="025CAC22"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r>
      <w:tr w:rsidR="00D35C9A" w:rsidRPr="00130D34" w14:paraId="7C96D46E" w14:textId="77777777" w:rsidTr="00E96911">
        <w:trPr>
          <w:trHeight w:val="603"/>
        </w:trPr>
        <w:tc>
          <w:tcPr>
            <w:cnfStyle w:val="001000000000" w:firstRow="0" w:lastRow="0" w:firstColumn="1" w:lastColumn="0" w:oddVBand="0" w:evenVBand="0" w:oddHBand="0" w:evenHBand="0" w:firstRowFirstColumn="0" w:firstRowLastColumn="0" w:lastRowFirstColumn="0" w:lastRowLastColumn="0"/>
            <w:tcW w:w="1668" w:type="dxa"/>
          </w:tcPr>
          <w:p w14:paraId="2B7684DE" w14:textId="77777777" w:rsidR="00D35C9A" w:rsidRPr="00130D34" w:rsidRDefault="00D35C9A" w:rsidP="00130D34">
            <w:pPr>
              <w:spacing w:after="120" w:line="360" w:lineRule="auto"/>
              <w:jc w:val="center"/>
              <w:rPr>
                <w:rFonts w:ascii="Arial" w:hAnsi="Arial" w:cs="Arial"/>
                <w:b w:val="0"/>
                <w:lang w:val="es-ES_tradnl"/>
              </w:rPr>
            </w:pPr>
            <w:r w:rsidRPr="00130D34">
              <w:rPr>
                <w:rFonts w:ascii="Arial" w:eastAsia="Times New Roman" w:hAnsi="Arial" w:cs="Arial"/>
                <w:b w:val="0"/>
                <w:lang w:eastAsia="es-ES"/>
              </w:rPr>
              <w:t xml:space="preserve">X </w:t>
            </w:r>
            <w:r w:rsidRPr="00130D34">
              <w:rPr>
                <w:rFonts w:ascii="Arial" w:hAnsi="Arial" w:cs="Arial"/>
                <w:b w:val="0"/>
              </w:rPr>
              <w:t xml:space="preserve">± </w:t>
            </w:r>
            <w:r w:rsidRPr="00130D34">
              <w:rPr>
                <w:rFonts w:ascii="Arial" w:eastAsia="Times New Roman" w:hAnsi="Arial" w:cs="Arial"/>
                <w:b w:val="0"/>
                <w:lang w:eastAsia="es-ES"/>
              </w:rPr>
              <w:t>ES</w:t>
            </w:r>
          </w:p>
        </w:tc>
        <w:tc>
          <w:tcPr>
            <w:tcW w:w="693" w:type="dxa"/>
          </w:tcPr>
          <w:p w14:paraId="7CD40B11" w14:textId="77777777" w:rsidR="00D35C9A" w:rsidRPr="00130D34" w:rsidRDefault="00D35C9A" w:rsidP="00130D3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11" w:type="dxa"/>
          </w:tcPr>
          <w:p w14:paraId="6DB983E2" w14:textId="77777777" w:rsidR="00D35C9A" w:rsidRPr="00130D34" w:rsidRDefault="0098746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rPr>
              <w:t>83,07±3,64</w:t>
            </w:r>
          </w:p>
        </w:tc>
        <w:tc>
          <w:tcPr>
            <w:tcW w:w="736" w:type="dxa"/>
          </w:tcPr>
          <w:p w14:paraId="010566EC"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370" w:type="dxa"/>
          </w:tcPr>
          <w:p w14:paraId="474A1BEA" w14:textId="77777777" w:rsidR="00D35C9A"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rPr>
              <w:t>15,86</w:t>
            </w:r>
            <w:r w:rsidR="00D35C9A" w:rsidRPr="00130D34">
              <w:rPr>
                <w:rFonts w:ascii="Arial" w:hAnsi="Arial" w:cs="Arial"/>
              </w:rPr>
              <w:t>±</w:t>
            </w:r>
            <w:r w:rsidRPr="00130D34">
              <w:rPr>
                <w:rFonts w:ascii="Arial" w:hAnsi="Arial" w:cs="Arial"/>
              </w:rPr>
              <w:t>0,43</w:t>
            </w:r>
          </w:p>
        </w:tc>
        <w:tc>
          <w:tcPr>
            <w:tcW w:w="736" w:type="dxa"/>
          </w:tcPr>
          <w:p w14:paraId="011DB1FC"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32" w:type="dxa"/>
          </w:tcPr>
          <w:p w14:paraId="6B41C48B" w14:textId="77777777" w:rsidR="00D35C9A" w:rsidRPr="00130D34" w:rsidRDefault="0098746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rPr>
              <w:t>12,87</w:t>
            </w:r>
            <w:r w:rsidR="00D35C9A" w:rsidRPr="00130D34">
              <w:rPr>
                <w:rFonts w:ascii="Arial" w:hAnsi="Arial" w:cs="Arial"/>
              </w:rPr>
              <w:t>±</w:t>
            </w:r>
            <w:r w:rsidRPr="00130D34">
              <w:rPr>
                <w:rFonts w:ascii="Arial" w:hAnsi="Arial" w:cs="Arial"/>
              </w:rPr>
              <w:t>0,68</w:t>
            </w:r>
          </w:p>
        </w:tc>
        <w:tc>
          <w:tcPr>
            <w:tcW w:w="851" w:type="dxa"/>
          </w:tcPr>
          <w:p w14:paraId="551E0AF2"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r>
      <w:tr w:rsidR="00D35C9A" w:rsidRPr="00130D34" w14:paraId="4BBD1AB7" w14:textId="77777777" w:rsidTr="00E96911">
        <w:tc>
          <w:tcPr>
            <w:cnfStyle w:val="001000000000" w:firstRow="0" w:lastRow="0" w:firstColumn="1" w:lastColumn="0" w:oddVBand="0" w:evenVBand="0" w:oddHBand="0" w:evenHBand="0" w:firstRowFirstColumn="0" w:firstRowLastColumn="0" w:lastRowFirstColumn="0" w:lastRowLastColumn="0"/>
            <w:tcW w:w="1668" w:type="dxa"/>
          </w:tcPr>
          <w:p w14:paraId="41607D17" w14:textId="77777777" w:rsidR="00D35C9A" w:rsidRPr="00130D34" w:rsidRDefault="00D35C9A" w:rsidP="00130D34">
            <w:pPr>
              <w:spacing w:after="120" w:line="360" w:lineRule="auto"/>
              <w:jc w:val="center"/>
              <w:rPr>
                <w:rFonts w:ascii="Arial" w:eastAsia="Times New Roman" w:hAnsi="Arial" w:cs="Arial"/>
                <w:b w:val="0"/>
                <w:lang w:eastAsia="es-ES"/>
              </w:rPr>
            </w:pPr>
          </w:p>
        </w:tc>
        <w:tc>
          <w:tcPr>
            <w:tcW w:w="693" w:type="dxa"/>
          </w:tcPr>
          <w:p w14:paraId="2DABC262" w14:textId="77777777" w:rsidR="00D35C9A" w:rsidRPr="00130D34" w:rsidRDefault="00D35C9A" w:rsidP="00130D3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11" w:type="dxa"/>
          </w:tcPr>
          <w:p w14:paraId="314CFA13"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736" w:type="dxa"/>
          </w:tcPr>
          <w:p w14:paraId="712287E3"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370" w:type="dxa"/>
          </w:tcPr>
          <w:p w14:paraId="54C3F943"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736" w:type="dxa"/>
          </w:tcPr>
          <w:p w14:paraId="7D3E6B75"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32" w:type="dxa"/>
          </w:tcPr>
          <w:p w14:paraId="5EAD6BD3"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Pr>
          <w:p w14:paraId="3E0E7577" w14:textId="77777777" w:rsidR="00D35C9A" w:rsidRPr="00130D34" w:rsidRDefault="00D35C9A"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r>
    </w:tbl>
    <w:p w14:paraId="30B6B912" w14:textId="77777777" w:rsidR="00CD1809" w:rsidRPr="00130D34" w:rsidRDefault="00CD1809" w:rsidP="00130D34">
      <w:pPr>
        <w:pStyle w:val="Textoindependiente"/>
        <w:spacing w:after="0" w:line="360" w:lineRule="auto"/>
        <w:jc w:val="both"/>
        <w:rPr>
          <w:rFonts w:ascii="Arial" w:hAnsi="Arial" w:cs="Arial"/>
          <w:color w:val="231F20"/>
        </w:rPr>
      </w:pPr>
    </w:p>
    <w:p w14:paraId="6CE6B22A" w14:textId="6545FA84" w:rsidR="00BE1C0A" w:rsidRPr="00130D34" w:rsidRDefault="00BE1C0A" w:rsidP="00130D34">
      <w:pPr>
        <w:pStyle w:val="Textoindependiente"/>
        <w:spacing w:after="0" w:line="360" w:lineRule="auto"/>
        <w:jc w:val="both"/>
        <w:rPr>
          <w:rFonts w:ascii="Arial" w:hAnsi="Arial" w:cs="Arial"/>
        </w:rPr>
      </w:pPr>
      <w:r w:rsidRPr="00130D34">
        <w:rPr>
          <w:rFonts w:ascii="Arial" w:hAnsi="Arial" w:cs="Arial"/>
          <w:b/>
          <w:color w:val="231F20"/>
        </w:rPr>
        <w:t>Leyenda.</w:t>
      </w:r>
      <w:r w:rsidRPr="00130D34">
        <w:rPr>
          <w:rFonts w:ascii="Arial" w:hAnsi="Arial" w:cs="Arial"/>
          <w:color w:val="231F20"/>
        </w:rPr>
        <w:t xml:space="preserve"> </w:t>
      </w:r>
      <w:r w:rsidR="00F51BA2" w:rsidRPr="00130D34">
        <w:rPr>
          <w:rFonts w:ascii="Arial" w:hAnsi="Arial" w:cs="Arial"/>
        </w:rPr>
        <w:t>TCH</w:t>
      </w:r>
      <w:r w:rsidR="00F51BA2">
        <w:rPr>
          <w:rFonts w:ascii="Arial" w:hAnsi="Arial" w:cs="Arial"/>
        </w:rPr>
        <w:t xml:space="preserve"> </w:t>
      </w:r>
      <w:r w:rsidR="00F51BA2" w:rsidRPr="00130D34">
        <w:rPr>
          <w:rFonts w:ascii="Arial" w:hAnsi="Arial" w:cs="Arial"/>
        </w:rPr>
        <w:t>t caña ha</w:t>
      </w:r>
      <w:r w:rsidR="00F51BA2" w:rsidRPr="00130D34">
        <w:rPr>
          <w:rFonts w:ascii="Arial" w:hAnsi="Arial" w:cs="Arial"/>
          <w:vertAlign w:val="superscript"/>
        </w:rPr>
        <w:t>-1</w:t>
      </w:r>
      <w:r w:rsidR="00F51BA2">
        <w:rPr>
          <w:rFonts w:ascii="Arial" w:hAnsi="Arial" w:cs="Arial"/>
        </w:rPr>
        <w:t>,</w:t>
      </w:r>
      <w:r w:rsidR="00F51BA2">
        <w:rPr>
          <w:rFonts w:ascii="Arial" w:hAnsi="Arial" w:cs="Arial"/>
          <w:vertAlign w:val="superscript"/>
        </w:rPr>
        <w:t xml:space="preserve"> </w:t>
      </w:r>
      <w:r w:rsidR="00F51BA2" w:rsidRPr="00130D34">
        <w:rPr>
          <w:rFonts w:ascii="Arial" w:hAnsi="Arial" w:cs="Arial"/>
        </w:rPr>
        <w:t xml:space="preserve">PPC porcentaje de </w:t>
      </w:r>
      <w:proofErr w:type="spellStart"/>
      <w:r w:rsidR="00F51BA2" w:rsidRPr="00130D34">
        <w:rPr>
          <w:rFonts w:ascii="Arial" w:hAnsi="Arial" w:cs="Arial"/>
        </w:rPr>
        <w:t>pol</w:t>
      </w:r>
      <w:proofErr w:type="spellEnd"/>
      <w:r w:rsidR="00F51BA2" w:rsidRPr="00130D34">
        <w:rPr>
          <w:rFonts w:ascii="Arial" w:hAnsi="Arial" w:cs="Arial"/>
        </w:rPr>
        <w:t xml:space="preserve"> en caña</w:t>
      </w:r>
      <w:r w:rsidR="00F51BA2">
        <w:rPr>
          <w:rFonts w:ascii="Arial" w:hAnsi="Arial" w:cs="Arial"/>
        </w:rPr>
        <w:t>,</w:t>
      </w:r>
      <w:r w:rsidR="00F51BA2" w:rsidRPr="00130D34">
        <w:rPr>
          <w:rFonts w:ascii="Arial" w:hAnsi="Arial" w:cs="Arial"/>
        </w:rPr>
        <w:t xml:space="preserve"> TPH  t </w:t>
      </w:r>
      <w:proofErr w:type="spellStart"/>
      <w:r w:rsidR="00F51BA2" w:rsidRPr="00130D34">
        <w:rPr>
          <w:rFonts w:ascii="Arial" w:hAnsi="Arial" w:cs="Arial"/>
        </w:rPr>
        <w:t>pol</w:t>
      </w:r>
      <w:proofErr w:type="spellEnd"/>
      <w:r w:rsidR="00F51BA2" w:rsidRPr="00130D34">
        <w:rPr>
          <w:rFonts w:ascii="Arial" w:hAnsi="Arial" w:cs="Arial"/>
        </w:rPr>
        <w:t xml:space="preserve"> ha</w:t>
      </w:r>
      <w:r w:rsidR="00F51BA2" w:rsidRPr="00130D34">
        <w:rPr>
          <w:rFonts w:ascii="Arial" w:hAnsi="Arial" w:cs="Arial"/>
          <w:vertAlign w:val="superscript"/>
        </w:rPr>
        <w:t>-1</w:t>
      </w:r>
      <w:r w:rsidR="00F51BA2">
        <w:rPr>
          <w:rFonts w:ascii="Arial" w:hAnsi="Arial" w:cs="Arial"/>
        </w:rPr>
        <w:t>,</w:t>
      </w:r>
      <w:r w:rsidR="00F51BA2" w:rsidRPr="00130D34">
        <w:rPr>
          <w:rFonts w:ascii="Arial" w:hAnsi="Arial" w:cs="Arial"/>
          <w:vertAlign w:val="superscript"/>
        </w:rPr>
        <w:t xml:space="preserve"> </w:t>
      </w:r>
      <w:r w:rsidRPr="00130D34">
        <w:rPr>
          <w:rFonts w:ascii="Arial" w:hAnsi="Arial" w:cs="Arial"/>
          <w:color w:val="231F20"/>
        </w:rPr>
        <w:t>F</w:t>
      </w:r>
      <w:r w:rsidR="00375C79" w:rsidRPr="00130D34">
        <w:rPr>
          <w:rFonts w:ascii="Arial" w:hAnsi="Arial" w:cs="Arial"/>
          <w:color w:val="231F20"/>
        </w:rPr>
        <w:t>.</w:t>
      </w:r>
      <w:r w:rsidRPr="00130D34">
        <w:rPr>
          <w:rFonts w:ascii="Arial" w:hAnsi="Arial" w:cs="Arial"/>
          <w:color w:val="231F20"/>
          <w:spacing w:val="-18"/>
        </w:rPr>
        <w:t>V</w:t>
      </w:r>
      <w:r w:rsidRPr="00130D34">
        <w:rPr>
          <w:rFonts w:ascii="Arial" w:hAnsi="Arial" w:cs="Arial"/>
          <w:color w:val="231F20"/>
        </w:rPr>
        <w:t>. Fuentes de variación. G.L. Grados de libertad. C</w:t>
      </w:r>
      <w:r w:rsidR="00550C13" w:rsidRPr="00130D34">
        <w:rPr>
          <w:rFonts w:ascii="Arial" w:hAnsi="Arial" w:cs="Arial"/>
          <w:color w:val="231F20"/>
        </w:rPr>
        <w:t>.</w:t>
      </w:r>
      <w:r w:rsidRPr="00130D34">
        <w:rPr>
          <w:rFonts w:ascii="Arial" w:hAnsi="Arial" w:cs="Arial"/>
          <w:color w:val="231F20"/>
        </w:rPr>
        <w:t xml:space="preserve">M. Cuadrados medios. </w:t>
      </w:r>
      <w:proofErr w:type="spellStart"/>
      <w:r w:rsidRPr="00130D34">
        <w:rPr>
          <w:rFonts w:ascii="Arial" w:hAnsi="Arial" w:cs="Arial"/>
          <w:color w:val="231F20"/>
        </w:rPr>
        <w:t>Sig</w:t>
      </w:r>
      <w:r w:rsidR="00550C13" w:rsidRPr="00130D34">
        <w:rPr>
          <w:rFonts w:ascii="Arial" w:hAnsi="Arial" w:cs="Arial"/>
          <w:color w:val="231F20"/>
        </w:rPr>
        <w:t>n</w:t>
      </w:r>
      <w:proofErr w:type="spellEnd"/>
      <w:r w:rsidRPr="00130D34">
        <w:rPr>
          <w:rFonts w:ascii="Arial" w:hAnsi="Arial" w:cs="Arial"/>
          <w:color w:val="231F20"/>
        </w:rPr>
        <w:t xml:space="preserve">. </w:t>
      </w:r>
      <w:proofErr w:type="gramStart"/>
      <w:r w:rsidRPr="00130D34">
        <w:rPr>
          <w:rFonts w:ascii="Arial" w:hAnsi="Arial" w:cs="Arial"/>
          <w:color w:val="231F20"/>
        </w:rPr>
        <w:t>Significación(</w:t>
      </w:r>
      <w:proofErr w:type="gramEnd"/>
      <w:r w:rsidRPr="00130D34">
        <w:rPr>
          <w:rFonts w:ascii="Arial" w:hAnsi="Arial" w:cs="Arial"/>
          <w:color w:val="231F20"/>
        </w:rPr>
        <w:t xml:space="preserve"> ** p </w:t>
      </w:r>
      <w:r w:rsidRPr="00130D34">
        <w:rPr>
          <w:rFonts w:ascii="Arial" w:hAnsi="Arial" w:cs="Arial"/>
        </w:rPr>
        <w:t>&lt;0,01) ; *p&lt;0,05).</w:t>
      </w:r>
    </w:p>
    <w:p w14:paraId="694DF229" w14:textId="77777777" w:rsidR="00CD1809" w:rsidRPr="00130D34" w:rsidRDefault="00CD1809" w:rsidP="00130D34">
      <w:pPr>
        <w:pStyle w:val="Textoindependiente"/>
        <w:spacing w:after="0" w:line="360" w:lineRule="auto"/>
        <w:jc w:val="both"/>
        <w:rPr>
          <w:rFonts w:ascii="Arial" w:hAnsi="Arial" w:cs="Arial"/>
        </w:rPr>
      </w:pPr>
    </w:p>
    <w:p w14:paraId="6E50074D" w14:textId="77777777" w:rsidR="00BE1C0A" w:rsidRPr="00130D34" w:rsidRDefault="00BE1C0A" w:rsidP="00130D34">
      <w:pPr>
        <w:pStyle w:val="Textoindependiente"/>
        <w:spacing w:after="0" w:line="360" w:lineRule="auto"/>
        <w:jc w:val="center"/>
        <w:rPr>
          <w:rFonts w:ascii="Arial" w:hAnsi="Arial" w:cs="Arial"/>
          <w:bCs/>
        </w:rPr>
      </w:pPr>
      <w:r w:rsidRPr="00130D34">
        <w:rPr>
          <w:rFonts w:ascii="Arial" w:hAnsi="Arial" w:cs="Arial"/>
          <w:noProof/>
          <w:lang w:eastAsia="es-ES"/>
        </w:rPr>
        <w:lastRenderedPageBreak/>
        <w:drawing>
          <wp:inline distT="0" distB="0" distL="0" distR="0" wp14:anchorId="73C253EF" wp14:editId="011ADD5B">
            <wp:extent cx="5290469" cy="23812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411" t="1573" r="41982" b="53063"/>
                    <a:stretch/>
                  </pic:blipFill>
                  <pic:spPr bwMode="auto">
                    <a:xfrm>
                      <a:off x="0" y="0"/>
                      <a:ext cx="5302113" cy="2386491"/>
                    </a:xfrm>
                    <a:prstGeom prst="rect">
                      <a:avLst/>
                    </a:prstGeom>
                    <a:noFill/>
                    <a:ln>
                      <a:noFill/>
                    </a:ln>
                    <a:extLst>
                      <a:ext uri="{53640926-AAD7-44D8-BBD7-CCE9431645EC}">
                        <a14:shadowObscured xmlns:a14="http://schemas.microsoft.com/office/drawing/2010/main"/>
                      </a:ext>
                    </a:extLst>
                  </pic:spPr>
                </pic:pic>
              </a:graphicData>
            </a:graphic>
          </wp:inline>
        </w:drawing>
      </w:r>
    </w:p>
    <w:p w14:paraId="0F351135" w14:textId="77777777" w:rsidR="00083453" w:rsidRPr="00130D34" w:rsidRDefault="00083453" w:rsidP="00130D34">
      <w:pPr>
        <w:pStyle w:val="Textoindependiente"/>
        <w:spacing w:after="0" w:line="360" w:lineRule="auto"/>
        <w:jc w:val="both"/>
        <w:rPr>
          <w:rFonts w:ascii="Arial" w:hAnsi="Arial" w:cs="Arial"/>
          <w:bCs/>
        </w:rPr>
      </w:pPr>
    </w:p>
    <w:p w14:paraId="01E1D807" w14:textId="0A15E408" w:rsidR="00BE1C0A" w:rsidRPr="00130D34" w:rsidRDefault="00083453" w:rsidP="00130D34">
      <w:pPr>
        <w:pStyle w:val="Textoindependiente"/>
        <w:spacing w:after="0" w:line="360" w:lineRule="auto"/>
        <w:jc w:val="both"/>
        <w:rPr>
          <w:rFonts w:ascii="Arial" w:hAnsi="Arial" w:cs="Arial"/>
          <w:bCs/>
        </w:rPr>
      </w:pPr>
      <w:r w:rsidRPr="00130D34">
        <w:rPr>
          <w:rFonts w:ascii="Arial" w:hAnsi="Arial" w:cs="Arial"/>
          <w:b/>
          <w:bCs/>
        </w:rPr>
        <w:t>Figura 1:</w:t>
      </w:r>
      <w:r w:rsidRPr="00130D34">
        <w:rPr>
          <w:rFonts w:ascii="Arial" w:hAnsi="Arial" w:cs="Arial"/>
          <w:bCs/>
        </w:rPr>
        <w:t xml:space="preserve"> Resultados del </w:t>
      </w:r>
      <w:r w:rsidR="00426CB9" w:rsidRPr="00130D34">
        <w:rPr>
          <w:rFonts w:ascii="Arial" w:hAnsi="Arial" w:cs="Arial"/>
          <w:bCs/>
        </w:rPr>
        <w:t>A</w:t>
      </w:r>
      <w:r w:rsidRPr="00130D34">
        <w:rPr>
          <w:rFonts w:ascii="Arial" w:hAnsi="Arial" w:cs="Arial"/>
          <w:bCs/>
        </w:rPr>
        <w:t xml:space="preserve">nálisis  de </w:t>
      </w:r>
      <w:r w:rsidR="00426CB9" w:rsidRPr="00130D34">
        <w:rPr>
          <w:rFonts w:ascii="Arial" w:hAnsi="Arial" w:cs="Arial"/>
          <w:bCs/>
        </w:rPr>
        <w:t>A</w:t>
      </w:r>
      <w:r w:rsidRPr="00130D34">
        <w:rPr>
          <w:rFonts w:ascii="Arial" w:hAnsi="Arial" w:cs="Arial"/>
          <w:bCs/>
        </w:rPr>
        <w:t xml:space="preserve">grupamiento. Cepa  Planta  </w:t>
      </w:r>
    </w:p>
    <w:p w14:paraId="176DE6DC" w14:textId="77777777" w:rsidR="00CA4F62" w:rsidRPr="00130D34" w:rsidRDefault="00CA4F62" w:rsidP="00130D34">
      <w:pPr>
        <w:pStyle w:val="Textoindependiente"/>
        <w:spacing w:after="0" w:line="360" w:lineRule="auto"/>
        <w:jc w:val="both"/>
        <w:rPr>
          <w:rFonts w:ascii="Arial" w:hAnsi="Arial" w:cs="Arial"/>
          <w:b/>
          <w:bCs/>
        </w:rPr>
      </w:pPr>
    </w:p>
    <w:p w14:paraId="6E3E3F77" w14:textId="1988C22E" w:rsidR="00E96911" w:rsidRPr="00130D34" w:rsidRDefault="00E96911" w:rsidP="00130D34">
      <w:pPr>
        <w:pStyle w:val="Textoindependiente"/>
        <w:spacing w:after="0" w:line="360" w:lineRule="auto"/>
        <w:jc w:val="both"/>
        <w:rPr>
          <w:rFonts w:ascii="Arial" w:hAnsi="Arial" w:cs="Arial"/>
          <w:bCs/>
        </w:rPr>
      </w:pPr>
      <w:r w:rsidRPr="00130D34">
        <w:rPr>
          <w:rFonts w:ascii="Arial" w:hAnsi="Arial" w:cs="Arial"/>
          <w:b/>
          <w:bCs/>
        </w:rPr>
        <w:t>Tabla 3.</w:t>
      </w:r>
      <w:r w:rsidRPr="00130D34">
        <w:rPr>
          <w:rFonts w:ascii="Arial" w:hAnsi="Arial" w:cs="Arial"/>
          <w:bCs/>
        </w:rPr>
        <w:t xml:space="preserve"> Resultados de  las variables evaluadas</w:t>
      </w:r>
      <w:r w:rsidR="00426CB9" w:rsidRPr="00130D34">
        <w:rPr>
          <w:rFonts w:ascii="Arial" w:hAnsi="Arial" w:cs="Arial"/>
          <w:bCs/>
        </w:rPr>
        <w:t xml:space="preserve"> en los cultivares estudiados</w:t>
      </w:r>
      <w:r w:rsidRPr="00130D34">
        <w:rPr>
          <w:rFonts w:ascii="Arial" w:hAnsi="Arial" w:cs="Arial"/>
          <w:bCs/>
        </w:rPr>
        <w:t>. Cepa primer retoño</w:t>
      </w:r>
    </w:p>
    <w:p w14:paraId="6515A540" w14:textId="77777777" w:rsidR="00CD1809" w:rsidRPr="00130D34" w:rsidRDefault="00CD1809" w:rsidP="00130D34">
      <w:pPr>
        <w:pStyle w:val="Textoindependiente"/>
        <w:spacing w:after="0" w:line="360" w:lineRule="auto"/>
        <w:jc w:val="both"/>
        <w:rPr>
          <w:rFonts w:ascii="Arial" w:hAnsi="Arial" w:cs="Arial"/>
          <w:bCs/>
        </w:rPr>
      </w:pPr>
    </w:p>
    <w:p w14:paraId="0A716D2F" w14:textId="77777777" w:rsidR="00E96911" w:rsidRPr="00130D34" w:rsidRDefault="00E96911" w:rsidP="00130D34">
      <w:pPr>
        <w:pStyle w:val="Textoindependiente"/>
        <w:spacing w:after="0" w:line="360" w:lineRule="auto"/>
        <w:jc w:val="both"/>
        <w:rPr>
          <w:rFonts w:ascii="Arial" w:hAnsi="Arial" w:cs="Arial"/>
          <w:bCs/>
        </w:rPr>
      </w:pPr>
    </w:p>
    <w:tbl>
      <w:tblPr>
        <w:tblStyle w:val="Tabladecuadrcula1clara"/>
        <w:tblW w:w="9013" w:type="dxa"/>
        <w:jc w:val="center"/>
        <w:tblLayout w:type="fixed"/>
        <w:tblLook w:val="04A0" w:firstRow="1" w:lastRow="0" w:firstColumn="1" w:lastColumn="0" w:noHBand="0" w:noVBand="1"/>
      </w:tblPr>
      <w:tblGrid>
        <w:gridCol w:w="1690"/>
        <w:gridCol w:w="702"/>
        <w:gridCol w:w="1430"/>
        <w:gridCol w:w="745"/>
        <w:gridCol w:w="1388"/>
        <w:gridCol w:w="745"/>
        <w:gridCol w:w="1451"/>
        <w:gridCol w:w="862"/>
      </w:tblGrid>
      <w:tr w:rsidR="00E96911" w:rsidRPr="00130D34" w14:paraId="42A8EFA3" w14:textId="77777777" w:rsidTr="00CD1809">
        <w:trPr>
          <w:cnfStyle w:val="100000000000" w:firstRow="1" w:lastRow="0" w:firstColumn="0" w:lastColumn="0" w:oddVBand="0" w:evenVBand="0" w:oddHBand="0" w:evenHBand="0" w:firstRowFirstColumn="0" w:firstRowLastColumn="0" w:lastRowFirstColumn="0" w:lastRowLastColumn="0"/>
          <w:trHeight w:val="779"/>
          <w:jc w:val="center"/>
        </w:trPr>
        <w:tc>
          <w:tcPr>
            <w:cnfStyle w:val="001000000000" w:firstRow="0" w:lastRow="0" w:firstColumn="1" w:lastColumn="0" w:oddVBand="0" w:evenVBand="0" w:oddHBand="0" w:evenHBand="0" w:firstRowFirstColumn="0" w:firstRowLastColumn="0" w:lastRowFirstColumn="0" w:lastRowLastColumn="0"/>
            <w:tcW w:w="1690" w:type="dxa"/>
          </w:tcPr>
          <w:p w14:paraId="3C764AE3" w14:textId="043EB161" w:rsidR="00E96911" w:rsidRPr="00130D34" w:rsidRDefault="00E96911" w:rsidP="00130D34">
            <w:pPr>
              <w:spacing w:after="120" w:line="360" w:lineRule="auto"/>
              <w:jc w:val="center"/>
              <w:rPr>
                <w:rFonts w:ascii="Arial" w:hAnsi="Arial" w:cs="Arial"/>
                <w:b w:val="0"/>
                <w:lang w:val="es-ES_tradnl"/>
              </w:rPr>
            </w:pPr>
            <w:r w:rsidRPr="00130D34">
              <w:rPr>
                <w:rFonts w:ascii="Arial" w:hAnsi="Arial" w:cs="Arial"/>
                <w:b w:val="0"/>
                <w:lang w:val="es-ES_tradnl"/>
              </w:rPr>
              <w:t>F. V</w:t>
            </w:r>
            <w:r w:rsidR="002D57E5" w:rsidRPr="00130D34">
              <w:rPr>
                <w:rFonts w:ascii="Arial" w:hAnsi="Arial" w:cs="Arial"/>
                <w:b w:val="0"/>
                <w:lang w:val="es-ES_tradnl"/>
              </w:rPr>
              <w:t>.</w:t>
            </w:r>
          </w:p>
        </w:tc>
        <w:tc>
          <w:tcPr>
            <w:tcW w:w="702" w:type="dxa"/>
          </w:tcPr>
          <w:p w14:paraId="2123C3C1" w14:textId="77777777" w:rsidR="00E96911"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130D34">
              <w:rPr>
                <w:rFonts w:ascii="Arial" w:hAnsi="Arial" w:cs="Arial"/>
                <w:b w:val="0"/>
                <w:lang w:val="es-ES_tradnl"/>
              </w:rPr>
              <w:t>G.L</w:t>
            </w:r>
          </w:p>
        </w:tc>
        <w:tc>
          <w:tcPr>
            <w:tcW w:w="1430" w:type="dxa"/>
          </w:tcPr>
          <w:p w14:paraId="5DD3F687" w14:textId="77777777" w:rsidR="00550C13"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es-ES_tradnl"/>
              </w:rPr>
            </w:pPr>
            <w:r w:rsidRPr="00130D34">
              <w:rPr>
                <w:rFonts w:ascii="Arial" w:hAnsi="Arial" w:cs="Arial"/>
                <w:b w:val="0"/>
                <w:lang w:val="es-ES_tradnl"/>
              </w:rPr>
              <w:t xml:space="preserve">TCH </w:t>
            </w:r>
          </w:p>
          <w:p w14:paraId="74197C0E" w14:textId="35AF640F" w:rsidR="00E96911"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130D34">
              <w:rPr>
                <w:rFonts w:ascii="Arial" w:hAnsi="Arial" w:cs="Arial"/>
                <w:b w:val="0"/>
                <w:lang w:val="es-ES_tradnl"/>
              </w:rPr>
              <w:t xml:space="preserve"> C. M</w:t>
            </w:r>
            <w:r w:rsidR="00550C13" w:rsidRPr="00130D34">
              <w:rPr>
                <w:rFonts w:ascii="Arial" w:hAnsi="Arial" w:cs="Arial"/>
                <w:b w:val="0"/>
                <w:lang w:val="es-ES_tradnl"/>
              </w:rPr>
              <w:t>.</w:t>
            </w:r>
          </w:p>
        </w:tc>
        <w:tc>
          <w:tcPr>
            <w:tcW w:w="745" w:type="dxa"/>
          </w:tcPr>
          <w:p w14:paraId="10B92717" w14:textId="2DACEBE6" w:rsidR="00E96911"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proofErr w:type="spellStart"/>
            <w:r w:rsidRPr="00130D34">
              <w:rPr>
                <w:rFonts w:ascii="Arial" w:hAnsi="Arial" w:cs="Arial"/>
                <w:b w:val="0"/>
                <w:lang w:val="es-ES_tradnl"/>
              </w:rPr>
              <w:t>Sign</w:t>
            </w:r>
            <w:proofErr w:type="spellEnd"/>
            <w:r w:rsidR="002D57E5" w:rsidRPr="00130D34">
              <w:rPr>
                <w:rFonts w:ascii="Arial" w:hAnsi="Arial" w:cs="Arial"/>
                <w:b w:val="0"/>
                <w:lang w:val="es-ES_tradnl"/>
              </w:rPr>
              <w:t>.</w:t>
            </w:r>
          </w:p>
        </w:tc>
        <w:tc>
          <w:tcPr>
            <w:tcW w:w="1388" w:type="dxa"/>
          </w:tcPr>
          <w:p w14:paraId="1160135C" w14:textId="77777777" w:rsidR="00550C13"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es-ES_tradnl"/>
              </w:rPr>
            </w:pPr>
            <w:r w:rsidRPr="00130D34">
              <w:rPr>
                <w:rFonts w:ascii="Arial" w:hAnsi="Arial" w:cs="Arial"/>
                <w:b w:val="0"/>
                <w:lang w:val="es-ES_tradnl"/>
              </w:rPr>
              <w:t xml:space="preserve">PPC  </w:t>
            </w:r>
          </w:p>
          <w:p w14:paraId="2A1D5687" w14:textId="735AD630" w:rsidR="00E96911"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130D34">
              <w:rPr>
                <w:rFonts w:ascii="Arial" w:hAnsi="Arial" w:cs="Arial"/>
                <w:b w:val="0"/>
                <w:lang w:val="es-ES_tradnl"/>
              </w:rPr>
              <w:t xml:space="preserve">  C. M</w:t>
            </w:r>
            <w:r w:rsidR="00550C13" w:rsidRPr="00130D34">
              <w:rPr>
                <w:rFonts w:ascii="Arial" w:hAnsi="Arial" w:cs="Arial"/>
                <w:b w:val="0"/>
                <w:lang w:val="es-ES_tradnl"/>
              </w:rPr>
              <w:t>.</w:t>
            </w:r>
          </w:p>
        </w:tc>
        <w:tc>
          <w:tcPr>
            <w:tcW w:w="745" w:type="dxa"/>
          </w:tcPr>
          <w:p w14:paraId="428D4339" w14:textId="69459689" w:rsidR="00E96911"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proofErr w:type="spellStart"/>
            <w:r w:rsidRPr="00130D34">
              <w:rPr>
                <w:rFonts w:ascii="Arial" w:hAnsi="Arial" w:cs="Arial"/>
                <w:b w:val="0"/>
                <w:lang w:val="es-ES_tradnl"/>
              </w:rPr>
              <w:t>Sign</w:t>
            </w:r>
            <w:proofErr w:type="spellEnd"/>
            <w:r w:rsidR="002D57E5" w:rsidRPr="00130D34">
              <w:rPr>
                <w:rFonts w:ascii="Arial" w:hAnsi="Arial" w:cs="Arial"/>
                <w:b w:val="0"/>
                <w:lang w:val="es-ES_tradnl"/>
              </w:rPr>
              <w:t>.</w:t>
            </w:r>
          </w:p>
        </w:tc>
        <w:tc>
          <w:tcPr>
            <w:tcW w:w="1451" w:type="dxa"/>
          </w:tcPr>
          <w:p w14:paraId="574038F3" w14:textId="77777777" w:rsidR="00550C13"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es-ES_tradnl"/>
              </w:rPr>
            </w:pPr>
            <w:r w:rsidRPr="00130D34">
              <w:rPr>
                <w:rFonts w:ascii="Arial" w:hAnsi="Arial" w:cs="Arial"/>
                <w:b w:val="0"/>
                <w:lang w:val="es-ES_tradnl"/>
              </w:rPr>
              <w:t>TP</w:t>
            </w:r>
          </w:p>
          <w:p w14:paraId="4058B4CE" w14:textId="49E9E96E" w:rsidR="00E96911"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r w:rsidRPr="00130D34">
              <w:rPr>
                <w:rFonts w:ascii="Arial" w:hAnsi="Arial" w:cs="Arial"/>
                <w:b w:val="0"/>
                <w:lang w:val="es-ES_tradnl"/>
              </w:rPr>
              <w:t xml:space="preserve">  C. M</w:t>
            </w:r>
            <w:r w:rsidR="00550C13" w:rsidRPr="00130D34">
              <w:rPr>
                <w:rFonts w:ascii="Arial" w:hAnsi="Arial" w:cs="Arial"/>
                <w:b w:val="0"/>
                <w:lang w:val="es-ES_tradnl"/>
              </w:rPr>
              <w:t>.</w:t>
            </w:r>
          </w:p>
        </w:tc>
        <w:tc>
          <w:tcPr>
            <w:tcW w:w="862" w:type="dxa"/>
          </w:tcPr>
          <w:p w14:paraId="261D072C" w14:textId="249E5E01" w:rsidR="00E96911" w:rsidRPr="00130D34" w:rsidRDefault="00E96911" w:rsidP="00130D34">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ES_tradnl"/>
              </w:rPr>
            </w:pPr>
            <w:proofErr w:type="spellStart"/>
            <w:r w:rsidRPr="00130D34">
              <w:rPr>
                <w:rFonts w:ascii="Arial" w:hAnsi="Arial" w:cs="Arial"/>
                <w:b w:val="0"/>
                <w:lang w:val="es-ES_tradnl"/>
              </w:rPr>
              <w:t>Sign</w:t>
            </w:r>
            <w:proofErr w:type="spellEnd"/>
            <w:r w:rsidR="00550C13" w:rsidRPr="00130D34">
              <w:rPr>
                <w:rFonts w:ascii="Arial" w:hAnsi="Arial" w:cs="Arial"/>
                <w:b w:val="0"/>
                <w:lang w:val="es-ES_tradnl"/>
              </w:rPr>
              <w:t>.</w:t>
            </w:r>
          </w:p>
        </w:tc>
      </w:tr>
      <w:tr w:rsidR="00E96911" w:rsidRPr="00130D34" w14:paraId="5FF37C07" w14:textId="77777777" w:rsidTr="00CD1809">
        <w:trPr>
          <w:trHeight w:val="489"/>
          <w:jc w:val="center"/>
        </w:trPr>
        <w:tc>
          <w:tcPr>
            <w:cnfStyle w:val="001000000000" w:firstRow="0" w:lastRow="0" w:firstColumn="1" w:lastColumn="0" w:oddVBand="0" w:evenVBand="0" w:oddHBand="0" w:evenHBand="0" w:firstRowFirstColumn="0" w:firstRowLastColumn="0" w:lastRowFirstColumn="0" w:lastRowLastColumn="0"/>
            <w:tcW w:w="1690" w:type="dxa"/>
          </w:tcPr>
          <w:p w14:paraId="65FE1315" w14:textId="77777777" w:rsidR="00E96911" w:rsidRPr="00130D34" w:rsidRDefault="00E96911" w:rsidP="00130D34">
            <w:pPr>
              <w:spacing w:after="120" w:line="360" w:lineRule="auto"/>
              <w:jc w:val="center"/>
              <w:rPr>
                <w:rFonts w:ascii="Arial" w:hAnsi="Arial" w:cs="Arial"/>
                <w:b w:val="0"/>
                <w:lang w:val="es-ES_tradnl"/>
              </w:rPr>
            </w:pPr>
            <w:r w:rsidRPr="00130D34">
              <w:rPr>
                <w:rFonts w:ascii="Arial" w:hAnsi="Arial" w:cs="Arial"/>
                <w:b w:val="0"/>
                <w:lang w:val="es-ES_tradnl"/>
              </w:rPr>
              <w:t>Cultivares</w:t>
            </w:r>
          </w:p>
        </w:tc>
        <w:tc>
          <w:tcPr>
            <w:tcW w:w="702" w:type="dxa"/>
          </w:tcPr>
          <w:p w14:paraId="5F2F08C9" w14:textId="77777777" w:rsidR="00E96911" w:rsidRPr="00130D34" w:rsidRDefault="00E96911" w:rsidP="00130D3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11</w:t>
            </w:r>
          </w:p>
        </w:tc>
        <w:tc>
          <w:tcPr>
            <w:tcW w:w="1430" w:type="dxa"/>
          </w:tcPr>
          <w:p w14:paraId="2A70E009" w14:textId="77777777" w:rsidR="00E96911" w:rsidRPr="00130D34" w:rsidRDefault="00A46540" w:rsidP="00130D34">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364,54</w:t>
            </w:r>
          </w:p>
        </w:tc>
        <w:tc>
          <w:tcPr>
            <w:tcW w:w="745" w:type="dxa"/>
          </w:tcPr>
          <w:p w14:paraId="474F8B04"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w:t>
            </w:r>
          </w:p>
        </w:tc>
        <w:tc>
          <w:tcPr>
            <w:tcW w:w="1388" w:type="dxa"/>
          </w:tcPr>
          <w:p w14:paraId="5194F8CF" w14:textId="77777777" w:rsidR="00E96911" w:rsidRPr="00130D34" w:rsidRDefault="00A46540"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1,52</w:t>
            </w:r>
          </w:p>
        </w:tc>
        <w:tc>
          <w:tcPr>
            <w:tcW w:w="745" w:type="dxa"/>
          </w:tcPr>
          <w:p w14:paraId="5B1A0DAA" w14:textId="77777777" w:rsidR="00E96911" w:rsidRPr="00130D34" w:rsidRDefault="00E96911" w:rsidP="00130D34">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w:t>
            </w:r>
          </w:p>
        </w:tc>
        <w:tc>
          <w:tcPr>
            <w:tcW w:w="1451" w:type="dxa"/>
          </w:tcPr>
          <w:p w14:paraId="118B2540" w14:textId="77777777" w:rsidR="00E96911" w:rsidRPr="00130D34" w:rsidRDefault="00422089"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12,54</w:t>
            </w:r>
          </w:p>
        </w:tc>
        <w:tc>
          <w:tcPr>
            <w:tcW w:w="862" w:type="dxa"/>
          </w:tcPr>
          <w:p w14:paraId="2220D0B5"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w:t>
            </w:r>
          </w:p>
        </w:tc>
      </w:tr>
      <w:tr w:rsidR="00E96911" w:rsidRPr="00130D34" w14:paraId="6792A3B5" w14:textId="77777777" w:rsidTr="00CD1809">
        <w:trPr>
          <w:trHeight w:val="472"/>
          <w:jc w:val="center"/>
        </w:trPr>
        <w:tc>
          <w:tcPr>
            <w:cnfStyle w:val="001000000000" w:firstRow="0" w:lastRow="0" w:firstColumn="1" w:lastColumn="0" w:oddVBand="0" w:evenVBand="0" w:oddHBand="0" w:evenHBand="0" w:firstRowFirstColumn="0" w:firstRowLastColumn="0" w:lastRowFirstColumn="0" w:lastRowLastColumn="0"/>
            <w:tcW w:w="1690" w:type="dxa"/>
          </w:tcPr>
          <w:p w14:paraId="1AEA154D" w14:textId="77777777" w:rsidR="00E96911" w:rsidRPr="00130D34" w:rsidRDefault="00E96911" w:rsidP="00130D34">
            <w:pPr>
              <w:spacing w:after="120" w:line="360" w:lineRule="auto"/>
              <w:jc w:val="center"/>
              <w:rPr>
                <w:rFonts w:ascii="Arial" w:hAnsi="Arial" w:cs="Arial"/>
                <w:b w:val="0"/>
                <w:lang w:val="es-ES_tradnl"/>
              </w:rPr>
            </w:pPr>
            <w:r w:rsidRPr="00130D34">
              <w:rPr>
                <w:rFonts w:ascii="Arial" w:hAnsi="Arial" w:cs="Arial"/>
                <w:b w:val="0"/>
                <w:lang w:val="es-ES_tradnl"/>
              </w:rPr>
              <w:t>Error</w:t>
            </w:r>
          </w:p>
        </w:tc>
        <w:tc>
          <w:tcPr>
            <w:tcW w:w="702" w:type="dxa"/>
          </w:tcPr>
          <w:p w14:paraId="213FEF02" w14:textId="77777777" w:rsidR="00E96911" w:rsidRPr="00130D34" w:rsidRDefault="00E96911" w:rsidP="00130D3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24</w:t>
            </w:r>
          </w:p>
        </w:tc>
        <w:tc>
          <w:tcPr>
            <w:tcW w:w="1430" w:type="dxa"/>
          </w:tcPr>
          <w:p w14:paraId="2CC0F6DF" w14:textId="77777777" w:rsidR="00E96911" w:rsidRPr="00130D34" w:rsidRDefault="00A46540" w:rsidP="00130D34">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132,81</w:t>
            </w:r>
          </w:p>
        </w:tc>
        <w:tc>
          <w:tcPr>
            <w:tcW w:w="745" w:type="dxa"/>
          </w:tcPr>
          <w:p w14:paraId="01CB8602"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388" w:type="dxa"/>
          </w:tcPr>
          <w:p w14:paraId="77E0A8A8" w14:textId="77777777" w:rsidR="00E96911" w:rsidRPr="00130D34" w:rsidRDefault="00A46540"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018</w:t>
            </w:r>
            <w:r w:rsidR="00E96911" w:rsidRPr="00130D34">
              <w:rPr>
                <w:rFonts w:ascii="Arial" w:hAnsi="Arial" w:cs="Arial"/>
                <w:lang w:val="es-ES_tradnl"/>
              </w:rPr>
              <w:t>4</w:t>
            </w:r>
          </w:p>
        </w:tc>
        <w:tc>
          <w:tcPr>
            <w:tcW w:w="745" w:type="dxa"/>
          </w:tcPr>
          <w:p w14:paraId="00B31C24"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51" w:type="dxa"/>
          </w:tcPr>
          <w:p w14:paraId="724B32DE" w14:textId="77777777" w:rsidR="00E96911" w:rsidRPr="00130D34" w:rsidRDefault="00422089" w:rsidP="00130D34">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lang w:val="es-ES_tradnl"/>
              </w:rPr>
              <w:t>2,50</w:t>
            </w:r>
          </w:p>
        </w:tc>
        <w:tc>
          <w:tcPr>
            <w:tcW w:w="862" w:type="dxa"/>
          </w:tcPr>
          <w:p w14:paraId="49EB6BC8"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r>
      <w:tr w:rsidR="00E96911" w:rsidRPr="00130D34" w14:paraId="15F4103D" w14:textId="77777777" w:rsidTr="00CD1809">
        <w:trPr>
          <w:trHeight w:val="703"/>
          <w:jc w:val="center"/>
        </w:trPr>
        <w:tc>
          <w:tcPr>
            <w:cnfStyle w:val="001000000000" w:firstRow="0" w:lastRow="0" w:firstColumn="1" w:lastColumn="0" w:oddVBand="0" w:evenVBand="0" w:oddHBand="0" w:evenHBand="0" w:firstRowFirstColumn="0" w:firstRowLastColumn="0" w:lastRowFirstColumn="0" w:lastRowLastColumn="0"/>
            <w:tcW w:w="1690" w:type="dxa"/>
          </w:tcPr>
          <w:p w14:paraId="7F9F3E9A" w14:textId="77777777" w:rsidR="00E96911" w:rsidRPr="00130D34" w:rsidRDefault="00E96911" w:rsidP="00130D34">
            <w:pPr>
              <w:spacing w:after="120" w:line="360" w:lineRule="auto"/>
              <w:jc w:val="center"/>
              <w:rPr>
                <w:rFonts w:ascii="Arial" w:hAnsi="Arial" w:cs="Arial"/>
                <w:b w:val="0"/>
                <w:lang w:val="es-ES_tradnl"/>
              </w:rPr>
            </w:pPr>
            <w:r w:rsidRPr="00130D34">
              <w:rPr>
                <w:rFonts w:ascii="Arial" w:eastAsia="Times New Roman" w:hAnsi="Arial" w:cs="Arial"/>
                <w:b w:val="0"/>
                <w:lang w:eastAsia="es-ES"/>
              </w:rPr>
              <w:t xml:space="preserve">X </w:t>
            </w:r>
            <w:r w:rsidRPr="00130D34">
              <w:rPr>
                <w:rFonts w:ascii="Arial" w:hAnsi="Arial" w:cs="Arial"/>
                <w:b w:val="0"/>
              </w:rPr>
              <w:t xml:space="preserve">± </w:t>
            </w:r>
            <w:r w:rsidRPr="00130D34">
              <w:rPr>
                <w:rFonts w:ascii="Arial" w:eastAsia="Times New Roman" w:hAnsi="Arial" w:cs="Arial"/>
                <w:b w:val="0"/>
                <w:lang w:eastAsia="es-ES"/>
              </w:rPr>
              <w:t>ES</w:t>
            </w:r>
          </w:p>
        </w:tc>
        <w:tc>
          <w:tcPr>
            <w:tcW w:w="702" w:type="dxa"/>
          </w:tcPr>
          <w:p w14:paraId="1B3190B6" w14:textId="77777777" w:rsidR="00E96911" w:rsidRPr="00130D34" w:rsidRDefault="00E96911" w:rsidP="00130D3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30" w:type="dxa"/>
          </w:tcPr>
          <w:p w14:paraId="578945D8" w14:textId="77777777" w:rsidR="00E96911" w:rsidRPr="00130D34" w:rsidRDefault="00A46540" w:rsidP="00130D34">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rPr>
              <w:t>83,48±6,65</w:t>
            </w:r>
          </w:p>
        </w:tc>
        <w:tc>
          <w:tcPr>
            <w:tcW w:w="745" w:type="dxa"/>
          </w:tcPr>
          <w:p w14:paraId="4849645B"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388" w:type="dxa"/>
          </w:tcPr>
          <w:p w14:paraId="429BDEAF" w14:textId="77777777" w:rsidR="00E96911" w:rsidRPr="00130D34" w:rsidRDefault="00422089"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rPr>
              <w:t>15,32</w:t>
            </w:r>
            <w:r w:rsidR="00E96911" w:rsidRPr="00130D34">
              <w:rPr>
                <w:rFonts w:ascii="Arial" w:hAnsi="Arial" w:cs="Arial"/>
              </w:rPr>
              <w:t>±</w:t>
            </w:r>
            <w:r w:rsidRPr="00130D34">
              <w:rPr>
                <w:rFonts w:ascii="Arial" w:hAnsi="Arial" w:cs="Arial"/>
              </w:rPr>
              <w:t>0,25</w:t>
            </w:r>
          </w:p>
        </w:tc>
        <w:tc>
          <w:tcPr>
            <w:tcW w:w="745" w:type="dxa"/>
          </w:tcPr>
          <w:p w14:paraId="70BAC16E"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51" w:type="dxa"/>
          </w:tcPr>
          <w:p w14:paraId="479B7B57" w14:textId="77777777" w:rsidR="00E96911" w:rsidRPr="00130D34" w:rsidRDefault="005F0710"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30D34">
              <w:rPr>
                <w:rFonts w:ascii="Arial" w:hAnsi="Arial" w:cs="Arial"/>
              </w:rPr>
              <w:t>12,78</w:t>
            </w:r>
            <w:r w:rsidR="00E96911" w:rsidRPr="00130D34">
              <w:rPr>
                <w:rFonts w:ascii="Arial" w:hAnsi="Arial" w:cs="Arial"/>
              </w:rPr>
              <w:t>±</w:t>
            </w:r>
            <w:r w:rsidRPr="00130D34">
              <w:rPr>
                <w:rFonts w:ascii="Arial" w:hAnsi="Arial" w:cs="Arial"/>
              </w:rPr>
              <w:t>0,91</w:t>
            </w:r>
          </w:p>
        </w:tc>
        <w:tc>
          <w:tcPr>
            <w:tcW w:w="862" w:type="dxa"/>
          </w:tcPr>
          <w:p w14:paraId="32D7A57A"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r>
      <w:tr w:rsidR="00E96911" w:rsidRPr="00130D34" w14:paraId="2DB2EF8B" w14:textId="77777777" w:rsidTr="00CD1809">
        <w:trPr>
          <w:trHeight w:val="472"/>
          <w:jc w:val="center"/>
        </w:trPr>
        <w:tc>
          <w:tcPr>
            <w:cnfStyle w:val="001000000000" w:firstRow="0" w:lastRow="0" w:firstColumn="1" w:lastColumn="0" w:oddVBand="0" w:evenVBand="0" w:oddHBand="0" w:evenHBand="0" w:firstRowFirstColumn="0" w:firstRowLastColumn="0" w:lastRowFirstColumn="0" w:lastRowLastColumn="0"/>
            <w:tcW w:w="1690" w:type="dxa"/>
          </w:tcPr>
          <w:p w14:paraId="4F1FC29C" w14:textId="77777777" w:rsidR="00E96911" w:rsidRPr="00130D34" w:rsidRDefault="00E96911" w:rsidP="00130D34">
            <w:pPr>
              <w:spacing w:after="120" w:line="360" w:lineRule="auto"/>
              <w:rPr>
                <w:rFonts w:ascii="Arial" w:eastAsia="Times New Roman" w:hAnsi="Arial" w:cs="Arial"/>
                <w:b w:val="0"/>
                <w:lang w:eastAsia="es-ES"/>
              </w:rPr>
            </w:pPr>
          </w:p>
        </w:tc>
        <w:tc>
          <w:tcPr>
            <w:tcW w:w="702" w:type="dxa"/>
          </w:tcPr>
          <w:p w14:paraId="1079BB55" w14:textId="77777777" w:rsidR="00E96911" w:rsidRPr="00130D34" w:rsidRDefault="00E96911" w:rsidP="00130D3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30" w:type="dxa"/>
          </w:tcPr>
          <w:p w14:paraId="29146B7F"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745" w:type="dxa"/>
          </w:tcPr>
          <w:p w14:paraId="0F6CA2C8"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388" w:type="dxa"/>
          </w:tcPr>
          <w:p w14:paraId="55AD9C9C"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745" w:type="dxa"/>
          </w:tcPr>
          <w:p w14:paraId="005DF13B"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1451" w:type="dxa"/>
          </w:tcPr>
          <w:p w14:paraId="2EFC0EC5"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2" w:type="dxa"/>
          </w:tcPr>
          <w:p w14:paraId="16CF6719" w14:textId="77777777" w:rsidR="00E96911" w:rsidRPr="00130D34" w:rsidRDefault="00E96911" w:rsidP="00130D3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r>
    </w:tbl>
    <w:p w14:paraId="449C6995" w14:textId="77777777" w:rsidR="00CD1809" w:rsidRPr="00130D34" w:rsidRDefault="00CD1809" w:rsidP="00130D34">
      <w:pPr>
        <w:pStyle w:val="Textoindependiente"/>
        <w:spacing w:after="0" w:line="360" w:lineRule="auto"/>
        <w:jc w:val="both"/>
        <w:rPr>
          <w:rFonts w:ascii="Arial" w:hAnsi="Arial" w:cs="Arial"/>
          <w:color w:val="231F20"/>
        </w:rPr>
      </w:pPr>
    </w:p>
    <w:p w14:paraId="3F8B5AE9" w14:textId="4D564BAB" w:rsidR="0027164E" w:rsidRPr="00130D34" w:rsidRDefault="00BE1C0A" w:rsidP="00130D34">
      <w:pPr>
        <w:pStyle w:val="Textoindependiente"/>
        <w:spacing w:after="0" w:line="360" w:lineRule="auto"/>
        <w:jc w:val="both"/>
        <w:rPr>
          <w:rFonts w:ascii="Arial" w:hAnsi="Arial" w:cs="Arial"/>
        </w:rPr>
      </w:pPr>
      <w:r w:rsidRPr="00130D34">
        <w:rPr>
          <w:rFonts w:ascii="Arial" w:hAnsi="Arial" w:cs="Arial"/>
          <w:b/>
          <w:color w:val="231F20"/>
        </w:rPr>
        <w:t>Leyenda</w:t>
      </w:r>
      <w:r w:rsidRPr="00130D34">
        <w:rPr>
          <w:rFonts w:ascii="Arial" w:hAnsi="Arial" w:cs="Arial"/>
          <w:bCs/>
          <w:color w:val="231F20"/>
        </w:rPr>
        <w:t>.</w:t>
      </w:r>
      <w:r w:rsidR="00130D34" w:rsidRPr="00130D34">
        <w:rPr>
          <w:rFonts w:ascii="Arial" w:hAnsi="Arial" w:cs="Arial"/>
          <w:bCs/>
          <w:color w:val="231F20"/>
        </w:rPr>
        <w:t xml:space="preserve"> </w:t>
      </w:r>
      <w:r w:rsidR="00F51BA2" w:rsidRPr="00130D34">
        <w:rPr>
          <w:rFonts w:ascii="Arial" w:hAnsi="Arial" w:cs="Arial"/>
        </w:rPr>
        <w:t>TCH</w:t>
      </w:r>
      <w:r w:rsidR="00F51BA2">
        <w:rPr>
          <w:rFonts w:ascii="Arial" w:hAnsi="Arial" w:cs="Arial"/>
        </w:rPr>
        <w:t xml:space="preserve"> </w:t>
      </w:r>
      <w:r w:rsidR="00F51BA2" w:rsidRPr="00130D34">
        <w:rPr>
          <w:rFonts w:ascii="Arial" w:hAnsi="Arial" w:cs="Arial"/>
        </w:rPr>
        <w:t>t caña ha</w:t>
      </w:r>
      <w:r w:rsidR="00F51BA2" w:rsidRPr="00130D34">
        <w:rPr>
          <w:rFonts w:ascii="Arial" w:hAnsi="Arial" w:cs="Arial"/>
          <w:vertAlign w:val="superscript"/>
        </w:rPr>
        <w:t>-1</w:t>
      </w:r>
      <w:r w:rsidR="00F51BA2">
        <w:rPr>
          <w:rFonts w:ascii="Arial" w:hAnsi="Arial" w:cs="Arial"/>
        </w:rPr>
        <w:t>,</w:t>
      </w:r>
      <w:r w:rsidR="00F51BA2">
        <w:rPr>
          <w:rFonts w:ascii="Arial" w:hAnsi="Arial" w:cs="Arial"/>
          <w:vertAlign w:val="superscript"/>
        </w:rPr>
        <w:t xml:space="preserve"> </w:t>
      </w:r>
      <w:r w:rsidR="00F51BA2" w:rsidRPr="00130D34">
        <w:rPr>
          <w:rFonts w:ascii="Arial" w:hAnsi="Arial" w:cs="Arial"/>
        </w:rPr>
        <w:t xml:space="preserve">PPC porcentaje de </w:t>
      </w:r>
      <w:proofErr w:type="spellStart"/>
      <w:r w:rsidR="00F51BA2" w:rsidRPr="00130D34">
        <w:rPr>
          <w:rFonts w:ascii="Arial" w:hAnsi="Arial" w:cs="Arial"/>
        </w:rPr>
        <w:t>pol</w:t>
      </w:r>
      <w:proofErr w:type="spellEnd"/>
      <w:r w:rsidR="00F51BA2" w:rsidRPr="00130D34">
        <w:rPr>
          <w:rFonts w:ascii="Arial" w:hAnsi="Arial" w:cs="Arial"/>
        </w:rPr>
        <w:t xml:space="preserve"> en caña</w:t>
      </w:r>
      <w:r w:rsidR="00F51BA2">
        <w:rPr>
          <w:rFonts w:ascii="Arial" w:hAnsi="Arial" w:cs="Arial"/>
        </w:rPr>
        <w:t>,</w:t>
      </w:r>
      <w:r w:rsidR="00F51BA2" w:rsidRPr="00130D34">
        <w:rPr>
          <w:rFonts w:ascii="Arial" w:hAnsi="Arial" w:cs="Arial"/>
        </w:rPr>
        <w:t xml:space="preserve"> TPH  t </w:t>
      </w:r>
      <w:proofErr w:type="spellStart"/>
      <w:r w:rsidR="00F51BA2" w:rsidRPr="00130D34">
        <w:rPr>
          <w:rFonts w:ascii="Arial" w:hAnsi="Arial" w:cs="Arial"/>
        </w:rPr>
        <w:t>pol</w:t>
      </w:r>
      <w:proofErr w:type="spellEnd"/>
      <w:r w:rsidR="00F51BA2" w:rsidRPr="00130D34">
        <w:rPr>
          <w:rFonts w:ascii="Arial" w:hAnsi="Arial" w:cs="Arial"/>
        </w:rPr>
        <w:t xml:space="preserve"> ha</w:t>
      </w:r>
      <w:r w:rsidR="00F51BA2" w:rsidRPr="00130D34">
        <w:rPr>
          <w:rFonts w:ascii="Arial" w:hAnsi="Arial" w:cs="Arial"/>
          <w:vertAlign w:val="superscript"/>
        </w:rPr>
        <w:t>-1</w:t>
      </w:r>
      <w:r w:rsidR="00F51BA2">
        <w:rPr>
          <w:rFonts w:ascii="Arial" w:hAnsi="Arial" w:cs="Arial"/>
        </w:rPr>
        <w:t>,</w:t>
      </w:r>
      <w:r w:rsidR="00F51BA2" w:rsidRPr="00130D34">
        <w:rPr>
          <w:rFonts w:ascii="Arial" w:hAnsi="Arial" w:cs="Arial"/>
          <w:vertAlign w:val="superscript"/>
        </w:rPr>
        <w:t xml:space="preserve"> </w:t>
      </w:r>
      <w:r w:rsidR="00130D34" w:rsidRPr="00130D34">
        <w:rPr>
          <w:rFonts w:ascii="Arial" w:hAnsi="Arial" w:cs="Arial"/>
          <w:bCs/>
          <w:color w:val="231F20"/>
        </w:rPr>
        <w:t xml:space="preserve"> </w:t>
      </w:r>
      <w:r w:rsidR="002D57E5" w:rsidRPr="00130D34">
        <w:rPr>
          <w:rFonts w:ascii="Arial" w:hAnsi="Arial" w:cs="Arial"/>
          <w:bCs/>
          <w:color w:val="231F20"/>
        </w:rPr>
        <w:t>F.V</w:t>
      </w:r>
      <w:r w:rsidR="002D57E5" w:rsidRPr="00130D34">
        <w:rPr>
          <w:rFonts w:ascii="Arial" w:hAnsi="Arial" w:cs="Arial"/>
          <w:b/>
          <w:color w:val="231F20"/>
        </w:rPr>
        <w:t>.</w:t>
      </w:r>
      <w:r w:rsidRPr="00130D34">
        <w:rPr>
          <w:rFonts w:ascii="Arial" w:hAnsi="Arial" w:cs="Arial"/>
          <w:color w:val="231F20"/>
        </w:rPr>
        <w:t xml:space="preserve"> </w:t>
      </w:r>
      <w:r w:rsidR="00076A8B" w:rsidRPr="00130D34">
        <w:rPr>
          <w:rFonts w:ascii="Arial" w:hAnsi="Arial" w:cs="Arial"/>
          <w:color w:val="231F20"/>
        </w:rPr>
        <w:t>F</w:t>
      </w:r>
      <w:r w:rsidR="002D57E5" w:rsidRPr="00130D34">
        <w:rPr>
          <w:rFonts w:ascii="Arial" w:hAnsi="Arial" w:cs="Arial"/>
          <w:color w:val="231F20"/>
        </w:rPr>
        <w:t>uentes</w:t>
      </w:r>
      <w:r w:rsidR="00076A8B" w:rsidRPr="00130D34">
        <w:rPr>
          <w:rFonts w:ascii="Arial" w:hAnsi="Arial" w:cs="Arial"/>
          <w:color w:val="231F20"/>
        </w:rPr>
        <w:t xml:space="preserve"> de variación. G.L. Grados de libertad. </w:t>
      </w:r>
      <w:r w:rsidR="002D57E5" w:rsidRPr="00130D34">
        <w:rPr>
          <w:rFonts w:ascii="Arial" w:hAnsi="Arial" w:cs="Arial"/>
        </w:rPr>
        <w:t>C</w:t>
      </w:r>
      <w:r w:rsidR="00076A8B" w:rsidRPr="00130D34">
        <w:rPr>
          <w:rFonts w:ascii="Arial" w:hAnsi="Arial" w:cs="Arial"/>
          <w:color w:val="231F20"/>
        </w:rPr>
        <w:t>.</w:t>
      </w:r>
      <w:r w:rsidR="002D57E5" w:rsidRPr="00130D34">
        <w:rPr>
          <w:rFonts w:ascii="Arial" w:hAnsi="Arial" w:cs="Arial"/>
          <w:color w:val="231F20"/>
        </w:rPr>
        <w:t>M</w:t>
      </w:r>
      <w:r w:rsidR="00550C13" w:rsidRPr="00130D34">
        <w:rPr>
          <w:rFonts w:ascii="Arial" w:hAnsi="Arial" w:cs="Arial"/>
          <w:color w:val="231F20"/>
        </w:rPr>
        <w:t>.</w:t>
      </w:r>
      <w:r w:rsidR="00076A8B" w:rsidRPr="00130D34">
        <w:rPr>
          <w:rFonts w:ascii="Arial" w:hAnsi="Arial" w:cs="Arial"/>
          <w:color w:val="231F20"/>
        </w:rPr>
        <w:t xml:space="preserve"> Cuadrados medios. </w:t>
      </w:r>
      <w:proofErr w:type="spellStart"/>
      <w:r w:rsidR="00076A8B" w:rsidRPr="00130D34">
        <w:rPr>
          <w:rFonts w:ascii="Arial" w:hAnsi="Arial" w:cs="Arial"/>
          <w:color w:val="538135" w:themeColor="accent6" w:themeShade="BF"/>
        </w:rPr>
        <w:t>Sig</w:t>
      </w:r>
      <w:r w:rsidR="002D57E5" w:rsidRPr="00130D34">
        <w:rPr>
          <w:rFonts w:ascii="Arial" w:hAnsi="Arial" w:cs="Arial"/>
          <w:color w:val="538135" w:themeColor="accent6" w:themeShade="BF"/>
        </w:rPr>
        <w:t>n</w:t>
      </w:r>
      <w:proofErr w:type="spellEnd"/>
      <w:r w:rsidR="00076A8B" w:rsidRPr="00130D34">
        <w:rPr>
          <w:rFonts w:ascii="Arial" w:hAnsi="Arial" w:cs="Arial"/>
          <w:color w:val="538135" w:themeColor="accent6" w:themeShade="BF"/>
        </w:rPr>
        <w:t>.</w:t>
      </w:r>
      <w:r w:rsidR="00076A8B" w:rsidRPr="00130D34">
        <w:rPr>
          <w:rFonts w:ascii="Arial" w:hAnsi="Arial" w:cs="Arial"/>
          <w:color w:val="231F20"/>
        </w:rPr>
        <w:t xml:space="preserve"> </w:t>
      </w:r>
      <w:proofErr w:type="gramStart"/>
      <w:r w:rsidR="00076A8B" w:rsidRPr="00130D34">
        <w:rPr>
          <w:rFonts w:ascii="Arial" w:hAnsi="Arial" w:cs="Arial"/>
          <w:color w:val="231F20"/>
        </w:rPr>
        <w:t>Significación</w:t>
      </w:r>
      <w:r w:rsidRPr="00130D34">
        <w:rPr>
          <w:rFonts w:ascii="Arial" w:hAnsi="Arial" w:cs="Arial"/>
          <w:color w:val="231F20"/>
        </w:rPr>
        <w:t>(</w:t>
      </w:r>
      <w:proofErr w:type="gramEnd"/>
      <w:r w:rsidRPr="00130D34">
        <w:rPr>
          <w:rFonts w:ascii="Arial" w:hAnsi="Arial" w:cs="Arial"/>
          <w:color w:val="231F20"/>
        </w:rPr>
        <w:t xml:space="preserve"> ** p </w:t>
      </w:r>
      <w:r w:rsidRPr="00130D34">
        <w:rPr>
          <w:rFonts w:ascii="Arial" w:hAnsi="Arial" w:cs="Arial"/>
        </w:rPr>
        <w:t>&lt;0,01) ; *p&lt;0,05).</w:t>
      </w:r>
    </w:p>
    <w:p w14:paraId="45AD5727" w14:textId="77777777" w:rsidR="00130D34" w:rsidRPr="00130D34" w:rsidRDefault="00130D34" w:rsidP="00130D34">
      <w:pPr>
        <w:pStyle w:val="Textoindependiente"/>
        <w:spacing w:after="0" w:line="360" w:lineRule="auto"/>
        <w:jc w:val="both"/>
        <w:rPr>
          <w:rFonts w:ascii="Arial" w:hAnsi="Arial" w:cs="Arial"/>
        </w:rPr>
      </w:pPr>
    </w:p>
    <w:p w14:paraId="4DCEE073" w14:textId="77777777" w:rsidR="00130D34" w:rsidRPr="00130D34" w:rsidRDefault="00130D34" w:rsidP="00130D34">
      <w:pPr>
        <w:pStyle w:val="Textoindependiente"/>
        <w:spacing w:after="0" w:line="360" w:lineRule="auto"/>
        <w:jc w:val="both"/>
        <w:rPr>
          <w:rFonts w:ascii="Arial" w:hAnsi="Arial" w:cs="Arial"/>
        </w:rPr>
      </w:pPr>
    </w:p>
    <w:p w14:paraId="602B780E" w14:textId="3C408E1E" w:rsidR="00BE1C0A" w:rsidRPr="00130D34" w:rsidRDefault="00BE1C0A" w:rsidP="00130D34">
      <w:pPr>
        <w:pStyle w:val="Textoindependiente"/>
        <w:spacing w:after="0" w:line="360" w:lineRule="auto"/>
        <w:jc w:val="both"/>
        <w:rPr>
          <w:rFonts w:ascii="Arial" w:hAnsi="Arial" w:cs="Arial"/>
          <w:bCs/>
        </w:rPr>
      </w:pPr>
      <w:r w:rsidRPr="00130D34">
        <w:rPr>
          <w:rFonts w:ascii="Arial" w:hAnsi="Arial" w:cs="Arial"/>
          <w:noProof/>
          <w:lang w:eastAsia="es-ES"/>
        </w:rPr>
        <w:lastRenderedPageBreak/>
        <w:drawing>
          <wp:inline distT="0" distB="0" distL="0" distR="0" wp14:anchorId="7EAAA454" wp14:editId="736F142A">
            <wp:extent cx="5286375" cy="26098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882" t="3459" r="40741" b="48428"/>
                    <a:stretch/>
                  </pic:blipFill>
                  <pic:spPr bwMode="auto">
                    <a:xfrm>
                      <a:off x="0" y="0"/>
                      <a:ext cx="5286375" cy="2609850"/>
                    </a:xfrm>
                    <a:prstGeom prst="rect">
                      <a:avLst/>
                    </a:prstGeom>
                    <a:noFill/>
                    <a:ln>
                      <a:noFill/>
                    </a:ln>
                    <a:extLst>
                      <a:ext uri="{53640926-AAD7-44D8-BBD7-CCE9431645EC}">
                        <a14:shadowObscured xmlns:a14="http://schemas.microsoft.com/office/drawing/2010/main"/>
                      </a:ext>
                    </a:extLst>
                  </pic:spPr>
                </pic:pic>
              </a:graphicData>
            </a:graphic>
          </wp:inline>
        </w:drawing>
      </w:r>
      <w:r w:rsidR="00083453" w:rsidRPr="00130D34">
        <w:rPr>
          <w:rFonts w:ascii="Arial" w:hAnsi="Arial" w:cs="Arial"/>
          <w:b/>
          <w:bCs/>
        </w:rPr>
        <w:t>Figura 2:</w:t>
      </w:r>
      <w:r w:rsidR="00083453" w:rsidRPr="00130D34">
        <w:rPr>
          <w:rFonts w:ascii="Arial" w:hAnsi="Arial" w:cs="Arial"/>
          <w:bCs/>
        </w:rPr>
        <w:t xml:space="preserve"> Resultados del </w:t>
      </w:r>
      <w:r w:rsidR="002D57E5" w:rsidRPr="00130D34">
        <w:rPr>
          <w:rFonts w:ascii="Arial" w:hAnsi="Arial" w:cs="Arial"/>
          <w:bCs/>
        </w:rPr>
        <w:t>A</w:t>
      </w:r>
      <w:r w:rsidR="00083453" w:rsidRPr="00130D34">
        <w:rPr>
          <w:rFonts w:ascii="Arial" w:hAnsi="Arial" w:cs="Arial"/>
          <w:bCs/>
        </w:rPr>
        <w:t xml:space="preserve">nálisis  de </w:t>
      </w:r>
      <w:r w:rsidR="002D57E5" w:rsidRPr="00130D34">
        <w:rPr>
          <w:rFonts w:ascii="Arial" w:hAnsi="Arial" w:cs="Arial"/>
          <w:bCs/>
        </w:rPr>
        <w:t>A</w:t>
      </w:r>
      <w:r w:rsidR="00083453" w:rsidRPr="00130D34">
        <w:rPr>
          <w:rFonts w:ascii="Arial" w:hAnsi="Arial" w:cs="Arial"/>
          <w:bCs/>
        </w:rPr>
        <w:t>grupamiento. Cepa  Primer retoño</w:t>
      </w:r>
    </w:p>
    <w:p w14:paraId="4CB8CFF0" w14:textId="77777777" w:rsidR="00CA4F62" w:rsidRPr="00130D34" w:rsidRDefault="00CA4F62" w:rsidP="00130D34">
      <w:pPr>
        <w:spacing w:line="360" w:lineRule="auto"/>
        <w:jc w:val="both"/>
        <w:rPr>
          <w:rFonts w:ascii="Arial" w:hAnsi="Arial" w:cs="Arial"/>
          <w:b/>
        </w:rPr>
      </w:pPr>
    </w:p>
    <w:p w14:paraId="5A49BDAE" w14:textId="07EE768F" w:rsidR="00530BC2" w:rsidRPr="00130D34" w:rsidRDefault="00351107" w:rsidP="00130D34">
      <w:pPr>
        <w:spacing w:line="360" w:lineRule="auto"/>
        <w:jc w:val="both"/>
        <w:rPr>
          <w:rFonts w:ascii="Arial" w:hAnsi="Arial" w:cs="Arial"/>
        </w:rPr>
      </w:pPr>
      <w:r>
        <w:rPr>
          <w:rFonts w:ascii="Arial" w:hAnsi="Arial" w:cs="Arial"/>
          <w:b/>
        </w:rPr>
        <w:t>T</w:t>
      </w:r>
      <w:r w:rsidR="00A5602A" w:rsidRPr="00130D34">
        <w:rPr>
          <w:rFonts w:ascii="Arial" w:hAnsi="Arial" w:cs="Arial"/>
          <w:b/>
        </w:rPr>
        <w:t>abla 4</w:t>
      </w:r>
      <w:r w:rsidR="003D53EA" w:rsidRPr="00130D34">
        <w:rPr>
          <w:rFonts w:ascii="Arial" w:hAnsi="Arial" w:cs="Arial"/>
        </w:rPr>
        <w:t>.</w:t>
      </w:r>
      <w:r w:rsidR="00530BC2" w:rsidRPr="00130D34">
        <w:rPr>
          <w:rFonts w:ascii="Arial" w:hAnsi="Arial" w:cs="Arial"/>
        </w:rPr>
        <w:t xml:space="preserve"> Reacción de los nuevos cultivares a las Pruebas de Resistencia</w:t>
      </w:r>
      <w:r w:rsidR="00C3251E" w:rsidRPr="00130D34">
        <w:rPr>
          <w:rFonts w:ascii="Arial" w:hAnsi="Arial" w:cs="Arial"/>
        </w:rPr>
        <w:t xml:space="preserve"> a enfermedades</w:t>
      </w:r>
    </w:p>
    <w:tbl>
      <w:tblPr>
        <w:tblStyle w:val="Tablaconcuadrcula1"/>
        <w:tblW w:w="6576" w:type="pct"/>
        <w:jc w:val="center"/>
        <w:tblLayout w:type="fixed"/>
        <w:tblLook w:val="04A0" w:firstRow="1" w:lastRow="0" w:firstColumn="1" w:lastColumn="0" w:noHBand="0" w:noVBand="1"/>
      </w:tblPr>
      <w:tblGrid>
        <w:gridCol w:w="1305"/>
        <w:gridCol w:w="2089"/>
        <w:gridCol w:w="1698"/>
        <w:gridCol w:w="1959"/>
        <w:gridCol w:w="4120"/>
      </w:tblGrid>
      <w:tr w:rsidR="00583344" w:rsidRPr="00130D34" w14:paraId="0949482B" w14:textId="77777777" w:rsidTr="00351107">
        <w:trPr>
          <w:trHeight w:val="869"/>
          <w:jc w:val="center"/>
        </w:trPr>
        <w:tc>
          <w:tcPr>
            <w:tcW w:w="584" w:type="pct"/>
            <w:noWrap/>
            <w:vAlign w:val="center"/>
            <w:hideMark/>
          </w:tcPr>
          <w:p w14:paraId="59FE9526" w14:textId="77777777" w:rsidR="009725A6" w:rsidRPr="00130D34" w:rsidRDefault="009725A6" w:rsidP="00130D34">
            <w:pPr>
              <w:spacing w:after="200" w:line="360" w:lineRule="auto"/>
              <w:jc w:val="center"/>
              <w:rPr>
                <w:rFonts w:ascii="Arial" w:eastAsia="Times New Roman" w:hAnsi="Arial" w:cs="Arial"/>
                <w:b/>
              </w:rPr>
            </w:pPr>
            <w:r w:rsidRPr="00130D34">
              <w:rPr>
                <w:rFonts w:ascii="Arial" w:eastAsia="Times New Roman" w:hAnsi="Arial" w:cs="Arial"/>
                <w:b/>
              </w:rPr>
              <w:t>Cultivares</w:t>
            </w:r>
          </w:p>
        </w:tc>
        <w:tc>
          <w:tcPr>
            <w:tcW w:w="935" w:type="pct"/>
            <w:noWrap/>
            <w:vAlign w:val="center"/>
            <w:hideMark/>
          </w:tcPr>
          <w:p w14:paraId="16ACC3F3" w14:textId="77777777" w:rsidR="009725A6" w:rsidRPr="00130D34" w:rsidRDefault="00CB2B2B" w:rsidP="00130D34">
            <w:pPr>
              <w:spacing w:after="200" w:line="360" w:lineRule="auto"/>
              <w:jc w:val="center"/>
              <w:rPr>
                <w:rFonts w:ascii="Arial" w:eastAsia="Times New Roman" w:hAnsi="Arial" w:cs="Arial"/>
                <w:b/>
              </w:rPr>
            </w:pPr>
            <w:r w:rsidRPr="00130D34">
              <w:rPr>
                <w:rFonts w:ascii="Arial" w:eastAsia="Times New Roman" w:hAnsi="Arial" w:cs="Arial"/>
                <w:b/>
              </w:rPr>
              <w:t>c</w:t>
            </w:r>
            <w:r w:rsidR="003D53EA" w:rsidRPr="00130D34">
              <w:rPr>
                <w:rFonts w:ascii="Arial" w:eastAsia="Times New Roman" w:hAnsi="Arial" w:cs="Arial"/>
                <w:b/>
              </w:rPr>
              <w:t>arbón</w:t>
            </w:r>
          </w:p>
        </w:tc>
        <w:tc>
          <w:tcPr>
            <w:tcW w:w="760" w:type="pct"/>
            <w:noWrap/>
            <w:vAlign w:val="center"/>
            <w:hideMark/>
          </w:tcPr>
          <w:p w14:paraId="7CE5FF64" w14:textId="11EA445F" w:rsidR="009725A6" w:rsidRPr="00130D34" w:rsidRDefault="00F51BA2" w:rsidP="00130D34">
            <w:pPr>
              <w:spacing w:after="200" w:line="360" w:lineRule="auto"/>
              <w:jc w:val="center"/>
              <w:rPr>
                <w:rFonts w:ascii="Arial" w:eastAsia="Times New Roman" w:hAnsi="Arial" w:cs="Arial"/>
                <w:b/>
              </w:rPr>
            </w:pPr>
            <w:r>
              <w:rPr>
                <w:rFonts w:ascii="Arial" w:eastAsia="Times New Roman" w:hAnsi="Arial" w:cs="Arial"/>
                <w:b/>
              </w:rPr>
              <w:t>mosaico</w:t>
            </w:r>
          </w:p>
        </w:tc>
        <w:tc>
          <w:tcPr>
            <w:tcW w:w="877" w:type="pct"/>
            <w:vAlign w:val="center"/>
            <w:hideMark/>
          </w:tcPr>
          <w:p w14:paraId="1E838F6C" w14:textId="77777777" w:rsidR="009725A6" w:rsidRPr="00130D34" w:rsidRDefault="00CB2B2B" w:rsidP="00130D34">
            <w:pPr>
              <w:spacing w:after="200" w:line="360" w:lineRule="auto"/>
              <w:jc w:val="center"/>
              <w:rPr>
                <w:rFonts w:ascii="Arial" w:eastAsia="Times New Roman" w:hAnsi="Arial" w:cs="Arial"/>
                <w:b/>
              </w:rPr>
            </w:pPr>
            <w:r w:rsidRPr="00130D34">
              <w:rPr>
                <w:rFonts w:ascii="Arial" w:eastAsia="Times New Roman" w:hAnsi="Arial" w:cs="Arial"/>
                <w:b/>
              </w:rPr>
              <w:t>e</w:t>
            </w:r>
            <w:r w:rsidR="00D77153" w:rsidRPr="00130D34">
              <w:rPr>
                <w:rFonts w:ascii="Arial" w:eastAsia="Times New Roman" w:hAnsi="Arial" w:cs="Arial"/>
                <w:b/>
              </w:rPr>
              <w:t>scaldadura f</w:t>
            </w:r>
            <w:r w:rsidR="009725A6" w:rsidRPr="00130D34">
              <w:rPr>
                <w:rFonts w:ascii="Arial" w:eastAsia="Times New Roman" w:hAnsi="Arial" w:cs="Arial"/>
                <w:b/>
              </w:rPr>
              <w:t>oliar</w:t>
            </w:r>
          </w:p>
        </w:tc>
        <w:tc>
          <w:tcPr>
            <w:tcW w:w="1845" w:type="pct"/>
            <w:noWrap/>
            <w:vAlign w:val="center"/>
            <w:hideMark/>
          </w:tcPr>
          <w:p w14:paraId="3821F1E2" w14:textId="77777777" w:rsidR="009725A6" w:rsidRPr="00130D34" w:rsidRDefault="00CB2B2B" w:rsidP="00351107">
            <w:pPr>
              <w:spacing w:after="200" w:line="360" w:lineRule="auto"/>
              <w:jc w:val="center"/>
              <w:rPr>
                <w:rFonts w:ascii="Arial" w:eastAsia="Times New Roman" w:hAnsi="Arial" w:cs="Arial"/>
                <w:b/>
              </w:rPr>
            </w:pPr>
            <w:r w:rsidRPr="00130D34">
              <w:rPr>
                <w:rFonts w:ascii="Arial" w:eastAsia="Times New Roman" w:hAnsi="Arial" w:cs="Arial"/>
                <w:b/>
              </w:rPr>
              <w:t>r</w:t>
            </w:r>
            <w:r w:rsidR="009725A6" w:rsidRPr="00130D34">
              <w:rPr>
                <w:rFonts w:ascii="Arial" w:eastAsia="Times New Roman" w:hAnsi="Arial" w:cs="Arial"/>
                <w:b/>
              </w:rPr>
              <w:t>oya</w:t>
            </w:r>
            <w:r w:rsidR="00D77153" w:rsidRPr="00130D34">
              <w:rPr>
                <w:rFonts w:ascii="Arial" w:eastAsia="Times New Roman" w:hAnsi="Arial" w:cs="Arial"/>
                <w:b/>
              </w:rPr>
              <w:t xml:space="preserve"> parda</w:t>
            </w:r>
          </w:p>
        </w:tc>
      </w:tr>
      <w:tr w:rsidR="009725A6" w:rsidRPr="00130D34" w14:paraId="25B59A3E" w14:textId="77777777" w:rsidTr="00351107">
        <w:trPr>
          <w:trHeight w:val="433"/>
          <w:jc w:val="center"/>
        </w:trPr>
        <w:tc>
          <w:tcPr>
            <w:tcW w:w="584" w:type="pct"/>
            <w:noWrap/>
            <w:hideMark/>
          </w:tcPr>
          <w:p w14:paraId="5B623DA9" w14:textId="77777777" w:rsidR="009725A6" w:rsidRPr="00130D34" w:rsidRDefault="009725A6"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C10-160</w:t>
            </w:r>
          </w:p>
        </w:tc>
        <w:tc>
          <w:tcPr>
            <w:tcW w:w="935" w:type="pct"/>
            <w:noWrap/>
            <w:hideMark/>
          </w:tcPr>
          <w:p w14:paraId="62E46465"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760" w:type="pct"/>
            <w:noWrap/>
            <w:hideMark/>
          </w:tcPr>
          <w:p w14:paraId="6EEC5506"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877" w:type="pct"/>
            <w:noWrap/>
            <w:hideMark/>
          </w:tcPr>
          <w:p w14:paraId="7B86BB51"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Muy Resistente</w:t>
            </w:r>
          </w:p>
        </w:tc>
        <w:tc>
          <w:tcPr>
            <w:tcW w:w="1845" w:type="pct"/>
            <w:noWrap/>
            <w:hideMark/>
          </w:tcPr>
          <w:p w14:paraId="7ACD013E"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A. Resistente</w:t>
            </w:r>
          </w:p>
        </w:tc>
      </w:tr>
      <w:tr w:rsidR="009725A6" w:rsidRPr="00130D34" w14:paraId="0C48B084" w14:textId="77777777" w:rsidTr="00351107">
        <w:trPr>
          <w:trHeight w:val="433"/>
          <w:jc w:val="center"/>
        </w:trPr>
        <w:tc>
          <w:tcPr>
            <w:tcW w:w="584" w:type="pct"/>
            <w:noWrap/>
            <w:hideMark/>
          </w:tcPr>
          <w:p w14:paraId="42EAF399" w14:textId="77777777" w:rsidR="009725A6" w:rsidRPr="00130D34" w:rsidRDefault="009725A6"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C10-157</w:t>
            </w:r>
          </w:p>
        </w:tc>
        <w:tc>
          <w:tcPr>
            <w:tcW w:w="935" w:type="pct"/>
            <w:noWrap/>
            <w:hideMark/>
          </w:tcPr>
          <w:p w14:paraId="4A8FFB77"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760" w:type="pct"/>
            <w:noWrap/>
            <w:hideMark/>
          </w:tcPr>
          <w:p w14:paraId="10AED7A1"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877" w:type="pct"/>
            <w:noWrap/>
            <w:hideMark/>
          </w:tcPr>
          <w:p w14:paraId="1E92F556"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Resistente</w:t>
            </w:r>
          </w:p>
        </w:tc>
        <w:tc>
          <w:tcPr>
            <w:tcW w:w="1845" w:type="pct"/>
            <w:noWrap/>
            <w:hideMark/>
          </w:tcPr>
          <w:p w14:paraId="06DAA06A"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A. Resistente</w:t>
            </w:r>
          </w:p>
        </w:tc>
      </w:tr>
      <w:tr w:rsidR="009725A6" w:rsidRPr="00130D34" w14:paraId="35CAC295" w14:textId="77777777" w:rsidTr="00351107">
        <w:trPr>
          <w:trHeight w:val="433"/>
          <w:jc w:val="center"/>
        </w:trPr>
        <w:tc>
          <w:tcPr>
            <w:tcW w:w="584" w:type="pct"/>
            <w:noWrap/>
            <w:hideMark/>
          </w:tcPr>
          <w:p w14:paraId="5BA87FA8" w14:textId="77777777" w:rsidR="009725A6" w:rsidRPr="00130D34" w:rsidRDefault="009725A6"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C10-171</w:t>
            </w:r>
          </w:p>
        </w:tc>
        <w:tc>
          <w:tcPr>
            <w:tcW w:w="935" w:type="pct"/>
            <w:noWrap/>
            <w:hideMark/>
          </w:tcPr>
          <w:p w14:paraId="6A3649B6"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760" w:type="pct"/>
            <w:noWrap/>
            <w:hideMark/>
          </w:tcPr>
          <w:p w14:paraId="3FB6CAB8"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877" w:type="pct"/>
            <w:noWrap/>
            <w:hideMark/>
          </w:tcPr>
          <w:p w14:paraId="628BDB7E"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Resistente</w:t>
            </w:r>
          </w:p>
        </w:tc>
        <w:tc>
          <w:tcPr>
            <w:tcW w:w="1845" w:type="pct"/>
            <w:noWrap/>
            <w:hideMark/>
          </w:tcPr>
          <w:p w14:paraId="2A706B22"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A. Resistente</w:t>
            </w:r>
          </w:p>
        </w:tc>
      </w:tr>
      <w:tr w:rsidR="009725A6" w:rsidRPr="00130D34" w14:paraId="303FE7FD" w14:textId="77777777" w:rsidTr="00351107">
        <w:trPr>
          <w:trHeight w:val="433"/>
          <w:jc w:val="center"/>
        </w:trPr>
        <w:tc>
          <w:tcPr>
            <w:tcW w:w="584" w:type="pct"/>
            <w:noWrap/>
            <w:hideMark/>
          </w:tcPr>
          <w:p w14:paraId="3E978FB1" w14:textId="77777777" w:rsidR="009725A6" w:rsidRPr="00130D34" w:rsidRDefault="009725A6"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C09-152</w:t>
            </w:r>
          </w:p>
        </w:tc>
        <w:tc>
          <w:tcPr>
            <w:tcW w:w="935" w:type="pct"/>
            <w:noWrap/>
            <w:hideMark/>
          </w:tcPr>
          <w:p w14:paraId="577050AB"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760" w:type="pct"/>
            <w:noWrap/>
            <w:hideMark/>
          </w:tcPr>
          <w:p w14:paraId="0AD38205"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877" w:type="pct"/>
            <w:noWrap/>
            <w:hideMark/>
          </w:tcPr>
          <w:p w14:paraId="6F2FC1BF"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Muy Resistente</w:t>
            </w:r>
          </w:p>
        </w:tc>
        <w:tc>
          <w:tcPr>
            <w:tcW w:w="1845" w:type="pct"/>
            <w:noWrap/>
            <w:hideMark/>
          </w:tcPr>
          <w:p w14:paraId="1628A49D"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A. Resistente</w:t>
            </w:r>
          </w:p>
        </w:tc>
      </w:tr>
      <w:tr w:rsidR="009725A6" w:rsidRPr="00130D34" w14:paraId="5F76D78D" w14:textId="77777777" w:rsidTr="00351107">
        <w:trPr>
          <w:trHeight w:val="433"/>
          <w:jc w:val="center"/>
        </w:trPr>
        <w:tc>
          <w:tcPr>
            <w:tcW w:w="584" w:type="pct"/>
            <w:noWrap/>
            <w:hideMark/>
          </w:tcPr>
          <w:p w14:paraId="1EB39D4B" w14:textId="77777777" w:rsidR="009725A6" w:rsidRPr="00130D34" w:rsidRDefault="009725A6"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C10-163</w:t>
            </w:r>
          </w:p>
        </w:tc>
        <w:tc>
          <w:tcPr>
            <w:tcW w:w="935" w:type="pct"/>
            <w:noWrap/>
            <w:hideMark/>
          </w:tcPr>
          <w:p w14:paraId="6BA60B8D" w14:textId="4403290E"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rPr>
              <w:t>M</w:t>
            </w:r>
            <w:r w:rsidR="00532D89" w:rsidRPr="00130D34">
              <w:rPr>
                <w:rFonts w:ascii="Arial" w:eastAsia="Times New Roman" w:hAnsi="Arial" w:cs="Arial"/>
              </w:rPr>
              <w:t xml:space="preserve">uy </w:t>
            </w:r>
            <w:r w:rsidRPr="00130D34">
              <w:rPr>
                <w:rFonts w:ascii="Arial" w:eastAsia="Times New Roman" w:hAnsi="Arial" w:cs="Arial"/>
              </w:rPr>
              <w:t xml:space="preserve"> Alt</w:t>
            </w:r>
            <w:r w:rsidR="00532D89" w:rsidRPr="00130D34">
              <w:rPr>
                <w:rFonts w:ascii="Arial" w:eastAsia="Times New Roman" w:hAnsi="Arial" w:cs="Arial"/>
              </w:rPr>
              <w:t xml:space="preserve">amente </w:t>
            </w:r>
            <w:r w:rsidRPr="00130D34">
              <w:rPr>
                <w:rFonts w:ascii="Arial" w:eastAsia="Times New Roman" w:hAnsi="Arial" w:cs="Arial"/>
              </w:rPr>
              <w:t>Resist</w:t>
            </w:r>
            <w:r w:rsidR="00C3251E" w:rsidRPr="00130D34">
              <w:rPr>
                <w:rFonts w:ascii="Arial" w:eastAsia="Times New Roman" w:hAnsi="Arial" w:cs="Arial"/>
              </w:rPr>
              <w:t>ente</w:t>
            </w:r>
          </w:p>
        </w:tc>
        <w:tc>
          <w:tcPr>
            <w:tcW w:w="760" w:type="pct"/>
            <w:noWrap/>
            <w:hideMark/>
          </w:tcPr>
          <w:p w14:paraId="5C162119"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877" w:type="pct"/>
            <w:noWrap/>
            <w:hideMark/>
          </w:tcPr>
          <w:p w14:paraId="5800A61B"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Resistente</w:t>
            </w:r>
          </w:p>
        </w:tc>
        <w:tc>
          <w:tcPr>
            <w:tcW w:w="1845" w:type="pct"/>
            <w:noWrap/>
            <w:hideMark/>
          </w:tcPr>
          <w:p w14:paraId="2BF13479"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A. Resistente</w:t>
            </w:r>
          </w:p>
        </w:tc>
      </w:tr>
      <w:tr w:rsidR="009725A6" w:rsidRPr="00130D34" w14:paraId="09A26262" w14:textId="77777777" w:rsidTr="00351107">
        <w:trPr>
          <w:trHeight w:val="455"/>
          <w:jc w:val="center"/>
        </w:trPr>
        <w:tc>
          <w:tcPr>
            <w:tcW w:w="584" w:type="pct"/>
            <w:noWrap/>
            <w:hideMark/>
          </w:tcPr>
          <w:p w14:paraId="6D383501" w14:textId="77777777" w:rsidR="009725A6" w:rsidRPr="00130D34" w:rsidRDefault="009725A6"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C09-154</w:t>
            </w:r>
          </w:p>
        </w:tc>
        <w:tc>
          <w:tcPr>
            <w:tcW w:w="935" w:type="pct"/>
            <w:noWrap/>
            <w:hideMark/>
          </w:tcPr>
          <w:p w14:paraId="20566013" w14:textId="4035090E"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C00000"/>
              </w:rPr>
              <w:t>Mod</w:t>
            </w:r>
            <w:r w:rsidR="00426CB9" w:rsidRPr="00130D34">
              <w:rPr>
                <w:rFonts w:ascii="Arial" w:eastAsia="Times New Roman" w:hAnsi="Arial" w:cs="Arial"/>
                <w:color w:val="C00000"/>
              </w:rPr>
              <w:t xml:space="preserve">eradamente </w:t>
            </w:r>
            <w:r w:rsidRPr="00130D34">
              <w:rPr>
                <w:rFonts w:ascii="Arial" w:eastAsia="Times New Roman" w:hAnsi="Arial" w:cs="Arial"/>
                <w:color w:val="C00000"/>
              </w:rPr>
              <w:t>.</w:t>
            </w:r>
            <w:proofErr w:type="spellStart"/>
            <w:r w:rsidRPr="00130D34">
              <w:rPr>
                <w:rFonts w:ascii="Arial" w:eastAsia="Times New Roman" w:hAnsi="Arial" w:cs="Arial"/>
                <w:color w:val="C00000"/>
              </w:rPr>
              <w:t>Su</w:t>
            </w:r>
            <w:r w:rsidR="00426CB9" w:rsidRPr="00130D34">
              <w:rPr>
                <w:rFonts w:ascii="Arial" w:eastAsia="Times New Roman" w:hAnsi="Arial" w:cs="Arial"/>
                <w:color w:val="C00000"/>
              </w:rPr>
              <w:t>s</w:t>
            </w:r>
            <w:r w:rsidRPr="00130D34">
              <w:rPr>
                <w:rFonts w:ascii="Arial" w:eastAsia="Times New Roman" w:hAnsi="Arial" w:cs="Arial"/>
                <w:color w:val="C00000"/>
              </w:rPr>
              <w:t>ce</w:t>
            </w:r>
            <w:r w:rsidR="00426CB9" w:rsidRPr="00130D34">
              <w:rPr>
                <w:rFonts w:ascii="Arial" w:eastAsia="Times New Roman" w:hAnsi="Arial" w:cs="Arial"/>
                <w:color w:val="C00000"/>
              </w:rPr>
              <w:t>p</w:t>
            </w:r>
            <w:r w:rsidRPr="00130D34">
              <w:rPr>
                <w:rFonts w:ascii="Arial" w:eastAsia="Times New Roman" w:hAnsi="Arial" w:cs="Arial"/>
                <w:color w:val="C00000"/>
              </w:rPr>
              <w:t>titble</w:t>
            </w:r>
            <w:proofErr w:type="spellEnd"/>
          </w:p>
        </w:tc>
        <w:tc>
          <w:tcPr>
            <w:tcW w:w="760" w:type="pct"/>
            <w:noWrap/>
            <w:hideMark/>
          </w:tcPr>
          <w:p w14:paraId="2CB0845B"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Inmune</w:t>
            </w:r>
          </w:p>
        </w:tc>
        <w:tc>
          <w:tcPr>
            <w:tcW w:w="877" w:type="pct"/>
            <w:noWrap/>
            <w:hideMark/>
          </w:tcPr>
          <w:p w14:paraId="0AD26D88"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C00000"/>
              </w:rPr>
              <w:t>Susceptible</w:t>
            </w:r>
          </w:p>
        </w:tc>
        <w:tc>
          <w:tcPr>
            <w:tcW w:w="1845" w:type="pct"/>
            <w:noWrap/>
            <w:hideMark/>
          </w:tcPr>
          <w:p w14:paraId="45C09F0C"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Resistente</w:t>
            </w:r>
          </w:p>
        </w:tc>
      </w:tr>
      <w:tr w:rsidR="009725A6" w:rsidRPr="00130D34" w14:paraId="1D47702D" w14:textId="77777777" w:rsidTr="00351107">
        <w:trPr>
          <w:trHeight w:val="455"/>
          <w:jc w:val="center"/>
        </w:trPr>
        <w:tc>
          <w:tcPr>
            <w:tcW w:w="584" w:type="pct"/>
            <w:noWrap/>
          </w:tcPr>
          <w:p w14:paraId="35A506F8" w14:textId="77777777" w:rsidR="009725A6" w:rsidRPr="00130D34" w:rsidRDefault="009725A6"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C86-12</w:t>
            </w:r>
          </w:p>
        </w:tc>
        <w:tc>
          <w:tcPr>
            <w:tcW w:w="935" w:type="pct"/>
            <w:noWrap/>
          </w:tcPr>
          <w:p w14:paraId="170928DF" w14:textId="77777777" w:rsidR="009725A6" w:rsidRPr="00130D34" w:rsidRDefault="009725A6" w:rsidP="00130D34">
            <w:pPr>
              <w:spacing w:after="200" w:line="360" w:lineRule="auto"/>
              <w:jc w:val="center"/>
              <w:rPr>
                <w:rFonts w:ascii="Arial" w:eastAsia="Times New Roman" w:hAnsi="Arial" w:cs="Arial"/>
                <w:color w:val="C00000"/>
              </w:rPr>
            </w:pPr>
            <w:r w:rsidRPr="00130D34">
              <w:rPr>
                <w:rFonts w:ascii="Arial" w:eastAsia="Times New Roman" w:hAnsi="Arial" w:cs="Arial"/>
              </w:rPr>
              <w:t>Intermedia</w:t>
            </w:r>
          </w:p>
        </w:tc>
        <w:tc>
          <w:tcPr>
            <w:tcW w:w="760" w:type="pct"/>
            <w:noWrap/>
          </w:tcPr>
          <w:p w14:paraId="55719F25"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rPr>
              <w:t>Intermedia</w:t>
            </w:r>
          </w:p>
        </w:tc>
        <w:tc>
          <w:tcPr>
            <w:tcW w:w="877" w:type="pct"/>
            <w:noWrap/>
          </w:tcPr>
          <w:p w14:paraId="02F327C3" w14:textId="77777777" w:rsidR="009725A6" w:rsidRPr="00130D34" w:rsidRDefault="009725A6" w:rsidP="00130D34">
            <w:pPr>
              <w:spacing w:after="200" w:line="360" w:lineRule="auto"/>
              <w:jc w:val="center"/>
              <w:rPr>
                <w:rFonts w:ascii="Arial" w:eastAsia="Times New Roman" w:hAnsi="Arial" w:cs="Arial"/>
                <w:color w:val="C00000"/>
              </w:rPr>
            </w:pPr>
            <w:r w:rsidRPr="00130D34">
              <w:rPr>
                <w:rFonts w:ascii="Arial" w:eastAsia="Times New Roman" w:hAnsi="Arial" w:cs="Arial"/>
              </w:rPr>
              <w:t>Intermedia</w:t>
            </w:r>
          </w:p>
        </w:tc>
        <w:tc>
          <w:tcPr>
            <w:tcW w:w="1845" w:type="pct"/>
            <w:noWrap/>
          </w:tcPr>
          <w:p w14:paraId="454904BC" w14:textId="77777777" w:rsidR="009725A6" w:rsidRPr="00130D34" w:rsidRDefault="009725A6" w:rsidP="00130D34">
            <w:pPr>
              <w:spacing w:after="200" w:line="360" w:lineRule="auto"/>
              <w:jc w:val="center"/>
              <w:rPr>
                <w:rFonts w:ascii="Arial" w:eastAsia="Times New Roman" w:hAnsi="Arial" w:cs="Arial"/>
                <w:color w:val="000000"/>
              </w:rPr>
            </w:pPr>
            <w:r w:rsidRPr="00130D34">
              <w:rPr>
                <w:rFonts w:ascii="Arial" w:eastAsia="Times New Roman" w:hAnsi="Arial" w:cs="Arial"/>
                <w:color w:val="000000"/>
              </w:rPr>
              <w:t>Resistente</w:t>
            </w:r>
          </w:p>
        </w:tc>
      </w:tr>
      <w:tr w:rsidR="003D53EA" w:rsidRPr="00130D34" w14:paraId="5413CD66" w14:textId="77777777" w:rsidTr="00351107">
        <w:trPr>
          <w:trHeight w:val="455"/>
          <w:jc w:val="center"/>
        </w:trPr>
        <w:tc>
          <w:tcPr>
            <w:tcW w:w="584" w:type="pct"/>
            <w:noWrap/>
          </w:tcPr>
          <w:p w14:paraId="58A72A97" w14:textId="77777777" w:rsidR="009725A6" w:rsidRPr="00130D34" w:rsidRDefault="009725A6"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C97-445</w:t>
            </w:r>
          </w:p>
        </w:tc>
        <w:tc>
          <w:tcPr>
            <w:tcW w:w="935" w:type="pct"/>
            <w:noWrap/>
          </w:tcPr>
          <w:p w14:paraId="2019BE32" w14:textId="77777777" w:rsidR="009725A6" w:rsidRPr="00130D34" w:rsidRDefault="009725A6"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c>
          <w:tcPr>
            <w:tcW w:w="760" w:type="pct"/>
            <w:noWrap/>
          </w:tcPr>
          <w:p w14:paraId="16A247C1" w14:textId="77777777" w:rsidR="009725A6" w:rsidRPr="00130D34" w:rsidRDefault="009725A6"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c>
          <w:tcPr>
            <w:tcW w:w="877" w:type="pct"/>
            <w:noWrap/>
          </w:tcPr>
          <w:p w14:paraId="6AA76471" w14:textId="77777777" w:rsidR="009725A6" w:rsidRPr="00130D34" w:rsidRDefault="009725A6"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c>
          <w:tcPr>
            <w:tcW w:w="1845" w:type="pct"/>
            <w:noWrap/>
          </w:tcPr>
          <w:p w14:paraId="32C53F22" w14:textId="77777777" w:rsidR="009725A6" w:rsidRPr="00130D34" w:rsidRDefault="009725A6" w:rsidP="00130D34">
            <w:pPr>
              <w:spacing w:after="200" w:line="360" w:lineRule="auto"/>
              <w:jc w:val="center"/>
              <w:rPr>
                <w:rFonts w:ascii="Arial" w:eastAsia="Times New Roman" w:hAnsi="Arial" w:cs="Arial"/>
              </w:rPr>
            </w:pPr>
            <w:r w:rsidRPr="00130D34">
              <w:rPr>
                <w:rFonts w:ascii="Arial" w:eastAsia="Times New Roman" w:hAnsi="Arial" w:cs="Arial"/>
              </w:rPr>
              <w:t>Intermedia</w:t>
            </w:r>
          </w:p>
        </w:tc>
      </w:tr>
      <w:tr w:rsidR="003D53EA" w:rsidRPr="00130D34" w14:paraId="4D0199F7" w14:textId="77777777" w:rsidTr="00351107">
        <w:trPr>
          <w:trHeight w:val="455"/>
          <w:jc w:val="center"/>
        </w:trPr>
        <w:tc>
          <w:tcPr>
            <w:tcW w:w="584" w:type="pct"/>
            <w:noWrap/>
          </w:tcPr>
          <w:p w14:paraId="16BB97ED" w14:textId="77777777" w:rsidR="003D53EA" w:rsidRPr="00130D34" w:rsidRDefault="003D53EA"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C86-56</w:t>
            </w:r>
          </w:p>
        </w:tc>
        <w:tc>
          <w:tcPr>
            <w:tcW w:w="935" w:type="pct"/>
            <w:noWrap/>
          </w:tcPr>
          <w:p w14:paraId="35C018B8"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c>
          <w:tcPr>
            <w:tcW w:w="760" w:type="pct"/>
            <w:noWrap/>
          </w:tcPr>
          <w:p w14:paraId="25811879"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c>
          <w:tcPr>
            <w:tcW w:w="877" w:type="pct"/>
            <w:noWrap/>
          </w:tcPr>
          <w:p w14:paraId="64949453"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c>
          <w:tcPr>
            <w:tcW w:w="1845" w:type="pct"/>
            <w:noWrap/>
          </w:tcPr>
          <w:p w14:paraId="330B2119"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r>
      <w:tr w:rsidR="003D53EA" w:rsidRPr="00130D34" w14:paraId="64C6F4A2" w14:textId="77777777" w:rsidTr="00351107">
        <w:trPr>
          <w:trHeight w:val="455"/>
          <w:jc w:val="center"/>
        </w:trPr>
        <w:tc>
          <w:tcPr>
            <w:tcW w:w="584" w:type="pct"/>
            <w:noWrap/>
          </w:tcPr>
          <w:p w14:paraId="517C896C" w14:textId="77777777" w:rsidR="003D53EA" w:rsidRPr="00130D34" w:rsidRDefault="003D53EA"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lastRenderedPageBreak/>
              <w:t>C323-68</w:t>
            </w:r>
          </w:p>
        </w:tc>
        <w:tc>
          <w:tcPr>
            <w:tcW w:w="935" w:type="pct"/>
            <w:noWrap/>
          </w:tcPr>
          <w:p w14:paraId="31B0D545"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color w:val="C00000"/>
              </w:rPr>
              <w:t>Muy Altamente Susceptible</w:t>
            </w:r>
          </w:p>
        </w:tc>
        <w:tc>
          <w:tcPr>
            <w:tcW w:w="760" w:type="pct"/>
            <w:noWrap/>
          </w:tcPr>
          <w:p w14:paraId="67F27428"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c>
          <w:tcPr>
            <w:tcW w:w="877" w:type="pct"/>
            <w:noWrap/>
          </w:tcPr>
          <w:p w14:paraId="5B5F164B"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color w:val="C00000"/>
              </w:rPr>
              <w:t>Susceptible</w:t>
            </w:r>
          </w:p>
        </w:tc>
        <w:tc>
          <w:tcPr>
            <w:tcW w:w="1845" w:type="pct"/>
            <w:noWrap/>
          </w:tcPr>
          <w:p w14:paraId="69E72D6F" w14:textId="266977DA" w:rsidR="003D53EA" w:rsidRPr="00130D34" w:rsidRDefault="003D53EA" w:rsidP="00130D34">
            <w:pPr>
              <w:spacing w:after="200" w:line="360" w:lineRule="auto"/>
              <w:rPr>
                <w:rFonts w:ascii="Arial" w:eastAsia="Times New Roman" w:hAnsi="Arial" w:cs="Arial"/>
              </w:rPr>
            </w:pPr>
            <w:r w:rsidRPr="00130D34">
              <w:rPr>
                <w:rFonts w:ascii="Arial" w:eastAsia="Times New Roman" w:hAnsi="Arial" w:cs="Arial"/>
                <w:color w:val="C00000"/>
              </w:rPr>
              <w:t xml:space="preserve">    </w:t>
            </w:r>
            <w:r w:rsidR="00426CB9" w:rsidRPr="00130D34">
              <w:rPr>
                <w:rFonts w:ascii="Arial" w:eastAsia="Times New Roman" w:hAnsi="Arial" w:cs="Arial"/>
                <w:color w:val="C00000"/>
              </w:rPr>
              <w:t xml:space="preserve">Altamente </w:t>
            </w:r>
            <w:r w:rsidRPr="00130D34">
              <w:rPr>
                <w:rFonts w:ascii="Arial" w:eastAsia="Times New Roman" w:hAnsi="Arial" w:cs="Arial"/>
                <w:color w:val="C00000"/>
              </w:rPr>
              <w:t>Susceptible</w:t>
            </w:r>
          </w:p>
        </w:tc>
      </w:tr>
      <w:tr w:rsidR="003D53EA" w:rsidRPr="00130D34" w14:paraId="354D3A5F" w14:textId="77777777" w:rsidTr="00351107">
        <w:trPr>
          <w:trHeight w:val="455"/>
          <w:jc w:val="center"/>
        </w:trPr>
        <w:tc>
          <w:tcPr>
            <w:tcW w:w="584" w:type="pct"/>
            <w:noWrap/>
          </w:tcPr>
          <w:p w14:paraId="3FA3C79D" w14:textId="77777777" w:rsidR="003D53EA" w:rsidRPr="00130D34" w:rsidRDefault="003D53EA"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C92-325</w:t>
            </w:r>
          </w:p>
        </w:tc>
        <w:tc>
          <w:tcPr>
            <w:tcW w:w="935" w:type="pct"/>
            <w:noWrap/>
          </w:tcPr>
          <w:p w14:paraId="092DA6EF"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c>
          <w:tcPr>
            <w:tcW w:w="760" w:type="pct"/>
            <w:noWrap/>
          </w:tcPr>
          <w:p w14:paraId="3769CA95"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c>
          <w:tcPr>
            <w:tcW w:w="877" w:type="pct"/>
            <w:noWrap/>
          </w:tcPr>
          <w:p w14:paraId="708D92F6"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color w:val="C00000"/>
              </w:rPr>
              <w:t>Susceptible</w:t>
            </w:r>
          </w:p>
        </w:tc>
        <w:tc>
          <w:tcPr>
            <w:tcW w:w="1845" w:type="pct"/>
            <w:noWrap/>
          </w:tcPr>
          <w:p w14:paraId="024BE999"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rPr>
              <w:t>Resistente</w:t>
            </w:r>
          </w:p>
        </w:tc>
      </w:tr>
      <w:tr w:rsidR="003D53EA" w:rsidRPr="00130D34" w14:paraId="75533DE5" w14:textId="77777777" w:rsidTr="00351107">
        <w:trPr>
          <w:trHeight w:val="455"/>
          <w:jc w:val="center"/>
        </w:trPr>
        <w:tc>
          <w:tcPr>
            <w:tcW w:w="584" w:type="pct"/>
            <w:noWrap/>
          </w:tcPr>
          <w:p w14:paraId="6EC5134C" w14:textId="77777777" w:rsidR="003D53EA" w:rsidRPr="00130D34" w:rsidRDefault="003D53EA" w:rsidP="00130D34">
            <w:pPr>
              <w:spacing w:after="200" w:line="360" w:lineRule="auto"/>
              <w:jc w:val="center"/>
              <w:rPr>
                <w:rFonts w:ascii="Arial" w:eastAsia="Times New Roman" w:hAnsi="Arial" w:cs="Arial"/>
                <w:b/>
                <w:color w:val="000000"/>
              </w:rPr>
            </w:pPr>
            <w:r w:rsidRPr="00130D34">
              <w:rPr>
                <w:rFonts w:ascii="Arial" w:eastAsia="Times New Roman" w:hAnsi="Arial" w:cs="Arial"/>
                <w:b/>
                <w:color w:val="000000"/>
              </w:rPr>
              <w:t>CP52-43</w:t>
            </w:r>
          </w:p>
        </w:tc>
        <w:tc>
          <w:tcPr>
            <w:tcW w:w="935" w:type="pct"/>
            <w:noWrap/>
          </w:tcPr>
          <w:p w14:paraId="198231B7"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color w:val="C00000"/>
              </w:rPr>
              <w:t>Muy Altamente Susceptible</w:t>
            </w:r>
          </w:p>
        </w:tc>
        <w:tc>
          <w:tcPr>
            <w:tcW w:w="760" w:type="pct"/>
            <w:noWrap/>
          </w:tcPr>
          <w:p w14:paraId="32B9EA8F" w14:textId="60B92A69"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color w:val="C00000"/>
              </w:rPr>
              <w:t xml:space="preserve">    A</w:t>
            </w:r>
            <w:r w:rsidR="00426CB9" w:rsidRPr="00130D34">
              <w:rPr>
                <w:rFonts w:ascii="Arial" w:eastAsia="Times New Roman" w:hAnsi="Arial" w:cs="Arial"/>
                <w:color w:val="C00000"/>
              </w:rPr>
              <w:t xml:space="preserve">ltamente </w:t>
            </w:r>
            <w:r w:rsidRPr="00130D34">
              <w:rPr>
                <w:rFonts w:ascii="Arial" w:eastAsia="Times New Roman" w:hAnsi="Arial" w:cs="Arial"/>
                <w:color w:val="C00000"/>
              </w:rPr>
              <w:t>Susceptible</w:t>
            </w:r>
          </w:p>
        </w:tc>
        <w:tc>
          <w:tcPr>
            <w:tcW w:w="877" w:type="pct"/>
            <w:noWrap/>
          </w:tcPr>
          <w:p w14:paraId="216848D1"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color w:val="C00000"/>
              </w:rPr>
              <w:t>Susceptible</w:t>
            </w:r>
          </w:p>
        </w:tc>
        <w:tc>
          <w:tcPr>
            <w:tcW w:w="1845" w:type="pct"/>
            <w:noWrap/>
          </w:tcPr>
          <w:p w14:paraId="38BE3DBD" w14:textId="01DE5133"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color w:val="C00000"/>
              </w:rPr>
              <w:t xml:space="preserve">    </w:t>
            </w:r>
            <w:r w:rsidR="00426CB9" w:rsidRPr="00130D34">
              <w:rPr>
                <w:rFonts w:ascii="Arial" w:eastAsia="Times New Roman" w:hAnsi="Arial" w:cs="Arial"/>
                <w:color w:val="C00000"/>
              </w:rPr>
              <w:t xml:space="preserve">Altamente </w:t>
            </w:r>
            <w:r w:rsidRPr="00130D34">
              <w:rPr>
                <w:rFonts w:ascii="Arial" w:eastAsia="Times New Roman" w:hAnsi="Arial" w:cs="Arial"/>
                <w:color w:val="C00000"/>
              </w:rPr>
              <w:t>Susceptible</w:t>
            </w:r>
          </w:p>
        </w:tc>
      </w:tr>
      <w:tr w:rsidR="003D53EA" w:rsidRPr="00130D34" w14:paraId="5606C876" w14:textId="77777777" w:rsidTr="00351107">
        <w:trPr>
          <w:trHeight w:val="455"/>
          <w:jc w:val="center"/>
        </w:trPr>
        <w:tc>
          <w:tcPr>
            <w:tcW w:w="584" w:type="pct"/>
            <w:noWrap/>
          </w:tcPr>
          <w:p w14:paraId="157A69EA" w14:textId="77777777" w:rsidR="003D53EA" w:rsidRPr="00130D34" w:rsidRDefault="003D53EA" w:rsidP="00130D34">
            <w:pPr>
              <w:spacing w:after="200" w:line="360" w:lineRule="auto"/>
              <w:rPr>
                <w:rFonts w:ascii="Arial" w:eastAsia="Times New Roman" w:hAnsi="Arial" w:cs="Arial"/>
                <w:b/>
                <w:color w:val="000000"/>
              </w:rPr>
            </w:pPr>
            <w:r w:rsidRPr="00130D34">
              <w:rPr>
                <w:rFonts w:ascii="Arial" w:eastAsia="Times New Roman" w:hAnsi="Arial" w:cs="Arial"/>
                <w:b/>
                <w:color w:val="000000"/>
              </w:rPr>
              <w:t xml:space="preserve">  B80250</w:t>
            </w:r>
          </w:p>
        </w:tc>
        <w:tc>
          <w:tcPr>
            <w:tcW w:w="935" w:type="pct"/>
            <w:noWrap/>
          </w:tcPr>
          <w:p w14:paraId="143DE2E5"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color w:val="C00000"/>
              </w:rPr>
              <w:t>Muy altamente susceptible</w:t>
            </w:r>
          </w:p>
        </w:tc>
        <w:tc>
          <w:tcPr>
            <w:tcW w:w="760" w:type="pct"/>
            <w:noWrap/>
          </w:tcPr>
          <w:p w14:paraId="2536171A" w14:textId="32505582" w:rsidR="003D53EA" w:rsidRPr="00130D34" w:rsidRDefault="00426CB9" w:rsidP="00130D34">
            <w:pPr>
              <w:spacing w:after="200" w:line="360" w:lineRule="auto"/>
              <w:rPr>
                <w:rFonts w:ascii="Arial" w:eastAsia="Times New Roman" w:hAnsi="Arial" w:cs="Arial"/>
                <w:color w:val="C00000"/>
              </w:rPr>
            </w:pPr>
            <w:r w:rsidRPr="00130D34">
              <w:rPr>
                <w:rFonts w:ascii="Arial" w:eastAsia="Times New Roman" w:hAnsi="Arial" w:cs="Arial"/>
                <w:color w:val="C00000"/>
              </w:rPr>
              <w:t xml:space="preserve">Altamente </w:t>
            </w:r>
            <w:r w:rsidR="003D53EA" w:rsidRPr="00130D34">
              <w:rPr>
                <w:rFonts w:ascii="Arial" w:eastAsia="Times New Roman" w:hAnsi="Arial" w:cs="Arial"/>
                <w:color w:val="C00000"/>
              </w:rPr>
              <w:t>Susceptible</w:t>
            </w:r>
          </w:p>
        </w:tc>
        <w:tc>
          <w:tcPr>
            <w:tcW w:w="877" w:type="pct"/>
            <w:noWrap/>
          </w:tcPr>
          <w:p w14:paraId="272104DB" w14:textId="0B618AFC" w:rsidR="003D53EA" w:rsidRPr="00130D34" w:rsidRDefault="00426CB9" w:rsidP="00130D34">
            <w:pPr>
              <w:spacing w:after="200" w:line="360" w:lineRule="auto"/>
              <w:jc w:val="center"/>
              <w:rPr>
                <w:rFonts w:ascii="Arial" w:eastAsia="Times New Roman" w:hAnsi="Arial" w:cs="Arial"/>
                <w:color w:val="C00000"/>
              </w:rPr>
            </w:pPr>
            <w:r w:rsidRPr="00130D34">
              <w:rPr>
                <w:rFonts w:ascii="Arial" w:eastAsia="Times New Roman" w:hAnsi="Arial" w:cs="Arial"/>
                <w:color w:val="C00000"/>
              </w:rPr>
              <w:t xml:space="preserve">Altamente </w:t>
            </w:r>
            <w:r w:rsidR="003D53EA" w:rsidRPr="00130D34">
              <w:rPr>
                <w:rFonts w:ascii="Arial" w:eastAsia="Times New Roman" w:hAnsi="Arial" w:cs="Arial"/>
                <w:color w:val="C00000"/>
              </w:rPr>
              <w:t>Susceptible</w:t>
            </w:r>
          </w:p>
        </w:tc>
        <w:tc>
          <w:tcPr>
            <w:tcW w:w="1845" w:type="pct"/>
            <w:noWrap/>
          </w:tcPr>
          <w:p w14:paraId="38C4192E" w14:textId="77777777" w:rsidR="003D53EA" w:rsidRPr="00130D34" w:rsidRDefault="003D53EA" w:rsidP="00130D34">
            <w:pPr>
              <w:spacing w:after="200" w:line="360" w:lineRule="auto"/>
              <w:jc w:val="center"/>
              <w:rPr>
                <w:rFonts w:ascii="Arial" w:eastAsia="Times New Roman" w:hAnsi="Arial" w:cs="Arial"/>
              </w:rPr>
            </w:pPr>
            <w:r w:rsidRPr="00130D34">
              <w:rPr>
                <w:rFonts w:ascii="Arial" w:eastAsia="Times New Roman" w:hAnsi="Arial" w:cs="Arial"/>
              </w:rPr>
              <w:t>Intermedia</w:t>
            </w:r>
          </w:p>
        </w:tc>
      </w:tr>
    </w:tbl>
    <w:p w14:paraId="5D452D09" w14:textId="77777777" w:rsidR="008070FB" w:rsidRDefault="008070FB" w:rsidP="00130D34">
      <w:pPr>
        <w:spacing w:line="360" w:lineRule="auto"/>
        <w:jc w:val="both"/>
        <w:rPr>
          <w:rFonts w:ascii="Arial" w:hAnsi="Arial" w:cs="Arial"/>
        </w:rPr>
      </w:pPr>
    </w:p>
    <w:p w14:paraId="061F982B" w14:textId="77777777" w:rsidR="00351107" w:rsidRPr="00130D34" w:rsidRDefault="00351107" w:rsidP="00130D34">
      <w:pPr>
        <w:spacing w:line="360" w:lineRule="auto"/>
        <w:jc w:val="both"/>
        <w:rPr>
          <w:rFonts w:ascii="Arial" w:hAnsi="Arial" w:cs="Arial"/>
        </w:rPr>
      </w:pPr>
    </w:p>
    <w:p w14:paraId="41DD87C3" w14:textId="77777777" w:rsidR="00094B9A" w:rsidRPr="00130D34" w:rsidRDefault="00CD1809" w:rsidP="00130D34">
      <w:pPr>
        <w:spacing w:line="360" w:lineRule="auto"/>
        <w:jc w:val="both"/>
        <w:rPr>
          <w:rFonts w:ascii="Arial" w:hAnsi="Arial" w:cs="Arial"/>
          <w:b/>
        </w:rPr>
      </w:pPr>
      <w:r w:rsidRPr="00130D34">
        <w:rPr>
          <w:rFonts w:ascii="Arial" w:hAnsi="Arial" w:cs="Arial"/>
          <w:b/>
        </w:rPr>
        <w:t>CONCLUSIONES</w:t>
      </w:r>
    </w:p>
    <w:p w14:paraId="6AAE2758" w14:textId="3EFBBA41" w:rsidR="007A216E" w:rsidRPr="00351107" w:rsidRDefault="007A216E" w:rsidP="00351107">
      <w:pPr>
        <w:pStyle w:val="Prrafodelista"/>
        <w:numPr>
          <w:ilvl w:val="0"/>
          <w:numId w:val="5"/>
        </w:numPr>
        <w:spacing w:line="360" w:lineRule="auto"/>
        <w:jc w:val="both"/>
        <w:rPr>
          <w:rFonts w:ascii="Arial" w:hAnsi="Arial" w:cs="Arial"/>
        </w:rPr>
      </w:pPr>
      <w:r w:rsidRPr="00351107">
        <w:rPr>
          <w:rFonts w:ascii="Arial" w:hAnsi="Arial" w:cs="Arial"/>
        </w:rPr>
        <w:t>Los cultivares C10-171 y C1</w:t>
      </w:r>
      <w:r w:rsidR="00BB14CB" w:rsidRPr="00351107">
        <w:rPr>
          <w:rFonts w:ascii="Arial" w:hAnsi="Arial" w:cs="Arial"/>
        </w:rPr>
        <w:t>0-157</w:t>
      </w:r>
      <w:r w:rsidR="00F51BA2">
        <w:rPr>
          <w:rFonts w:ascii="Arial" w:hAnsi="Arial" w:cs="Arial"/>
        </w:rPr>
        <w:t xml:space="preserve"> arrojaron</w:t>
      </w:r>
      <w:r w:rsidR="00532D89" w:rsidRPr="00351107">
        <w:rPr>
          <w:rFonts w:ascii="Arial" w:hAnsi="Arial" w:cs="Arial"/>
        </w:rPr>
        <w:t xml:space="preserve"> </w:t>
      </w:r>
      <w:r w:rsidRPr="00351107">
        <w:rPr>
          <w:rFonts w:ascii="Arial" w:hAnsi="Arial" w:cs="Arial"/>
        </w:rPr>
        <w:t xml:space="preserve">los mejores resultados </w:t>
      </w:r>
      <w:r w:rsidR="00F51BA2">
        <w:rPr>
          <w:rFonts w:ascii="Arial" w:hAnsi="Arial" w:cs="Arial"/>
        </w:rPr>
        <w:t>de</w:t>
      </w:r>
      <w:r w:rsidRPr="00351107">
        <w:rPr>
          <w:rFonts w:ascii="Arial" w:hAnsi="Arial" w:cs="Arial"/>
        </w:rPr>
        <w:t xml:space="preserve"> la variable t </w:t>
      </w:r>
      <w:proofErr w:type="spellStart"/>
      <w:r w:rsidRPr="00351107">
        <w:rPr>
          <w:rFonts w:ascii="Arial" w:hAnsi="Arial" w:cs="Arial"/>
        </w:rPr>
        <w:t>pol</w:t>
      </w:r>
      <w:proofErr w:type="spellEnd"/>
      <w:r w:rsidRPr="00351107">
        <w:rPr>
          <w:rFonts w:ascii="Arial" w:hAnsi="Arial" w:cs="Arial"/>
        </w:rPr>
        <w:t xml:space="preserve"> ha-</w:t>
      </w:r>
      <w:r w:rsidRPr="00351107">
        <w:rPr>
          <w:rFonts w:ascii="Arial" w:hAnsi="Arial" w:cs="Arial"/>
          <w:vertAlign w:val="superscript"/>
        </w:rPr>
        <w:t>1</w:t>
      </w:r>
      <w:r w:rsidRPr="00351107">
        <w:rPr>
          <w:rFonts w:ascii="Arial" w:hAnsi="Arial" w:cs="Arial"/>
        </w:rPr>
        <w:t xml:space="preserve"> seguido de la C97-445</w:t>
      </w:r>
      <w:r w:rsidR="00F51BA2">
        <w:rPr>
          <w:rFonts w:ascii="Arial" w:hAnsi="Arial" w:cs="Arial"/>
        </w:rPr>
        <w:t>,</w:t>
      </w:r>
      <w:r w:rsidR="00F51BA2" w:rsidRPr="00F51BA2">
        <w:rPr>
          <w:rFonts w:ascii="Arial" w:hAnsi="Arial" w:cs="Arial"/>
        </w:rPr>
        <w:t xml:space="preserve"> </w:t>
      </w:r>
      <w:r w:rsidR="00F51BA2" w:rsidRPr="00351107">
        <w:rPr>
          <w:rFonts w:ascii="Arial" w:hAnsi="Arial" w:cs="Arial"/>
        </w:rPr>
        <w:t>en caña planta y retoño</w:t>
      </w:r>
    </w:p>
    <w:p w14:paraId="36283D33" w14:textId="5D202047" w:rsidR="007A216E" w:rsidRPr="00351107" w:rsidRDefault="00CD29EB" w:rsidP="00351107">
      <w:pPr>
        <w:pStyle w:val="Prrafodelista"/>
        <w:numPr>
          <w:ilvl w:val="0"/>
          <w:numId w:val="5"/>
        </w:numPr>
        <w:spacing w:line="360" w:lineRule="auto"/>
        <w:jc w:val="both"/>
        <w:rPr>
          <w:rFonts w:ascii="Arial" w:hAnsi="Arial" w:cs="Arial"/>
        </w:rPr>
      </w:pPr>
      <w:r w:rsidRPr="00351107">
        <w:rPr>
          <w:rFonts w:ascii="Arial" w:hAnsi="Arial" w:cs="Arial"/>
        </w:rPr>
        <w:t>Las variedades destacada</w:t>
      </w:r>
      <w:r w:rsidR="00532D89" w:rsidRPr="00351107">
        <w:rPr>
          <w:rFonts w:ascii="Arial" w:hAnsi="Arial" w:cs="Arial"/>
        </w:rPr>
        <w:t>s</w:t>
      </w:r>
      <w:r w:rsidR="007A216E" w:rsidRPr="00351107">
        <w:rPr>
          <w:rFonts w:ascii="Arial" w:hAnsi="Arial" w:cs="Arial"/>
        </w:rPr>
        <w:t xml:space="preserve"> en la producción de azúcar po</w:t>
      </w:r>
      <w:r w:rsidR="002F26E3" w:rsidRPr="00351107">
        <w:rPr>
          <w:rFonts w:ascii="Arial" w:hAnsi="Arial" w:cs="Arial"/>
        </w:rPr>
        <w:t>r</w:t>
      </w:r>
      <w:r w:rsidRPr="00351107">
        <w:rPr>
          <w:rFonts w:ascii="Arial" w:hAnsi="Arial" w:cs="Arial"/>
        </w:rPr>
        <w:t xml:space="preserve"> </w:t>
      </w:r>
      <w:r w:rsidR="00F5449E" w:rsidRPr="00351107">
        <w:rPr>
          <w:rFonts w:ascii="Arial" w:hAnsi="Arial" w:cs="Arial"/>
        </w:rPr>
        <w:t>hectá</w:t>
      </w:r>
      <w:r w:rsidRPr="00351107">
        <w:rPr>
          <w:rFonts w:ascii="Arial" w:hAnsi="Arial" w:cs="Arial"/>
        </w:rPr>
        <w:t xml:space="preserve">rea </w:t>
      </w:r>
      <w:r w:rsidR="007A216E" w:rsidRPr="00351107">
        <w:rPr>
          <w:rFonts w:ascii="Arial" w:hAnsi="Arial" w:cs="Arial"/>
        </w:rPr>
        <w:t xml:space="preserve"> mostraron resistencia y tolerancia a las principales enfermedades</w:t>
      </w:r>
      <w:r w:rsidR="00632164" w:rsidRPr="00351107">
        <w:rPr>
          <w:rFonts w:ascii="Arial" w:hAnsi="Arial" w:cs="Arial"/>
        </w:rPr>
        <w:t xml:space="preserve"> que afectan al cultivo en Cuba</w:t>
      </w:r>
      <w:r w:rsidR="007A216E" w:rsidRPr="00351107">
        <w:rPr>
          <w:rFonts w:ascii="Arial" w:hAnsi="Arial" w:cs="Arial"/>
        </w:rPr>
        <w:t xml:space="preserve">   </w:t>
      </w:r>
    </w:p>
    <w:p w14:paraId="40C0AC63" w14:textId="77777777" w:rsidR="00A2588E" w:rsidRPr="00130D34" w:rsidRDefault="00593665" w:rsidP="00130D34">
      <w:pPr>
        <w:spacing w:line="360" w:lineRule="auto"/>
        <w:jc w:val="both"/>
        <w:rPr>
          <w:rFonts w:ascii="Arial" w:hAnsi="Arial" w:cs="Arial"/>
          <w:b/>
        </w:rPr>
      </w:pPr>
      <w:r w:rsidRPr="00130D34">
        <w:rPr>
          <w:rFonts w:ascii="Arial" w:hAnsi="Arial" w:cs="Arial"/>
          <w:b/>
        </w:rPr>
        <w:t>REFERENCIAS BIBLIOGRÁFICAS</w:t>
      </w:r>
    </w:p>
    <w:p w14:paraId="3AA22A28" w14:textId="4B53047F" w:rsidR="00BA30F5" w:rsidRPr="00130D34" w:rsidRDefault="0093774F" w:rsidP="00130D34">
      <w:pPr>
        <w:pStyle w:val="Prrafodelista"/>
        <w:numPr>
          <w:ilvl w:val="0"/>
          <w:numId w:val="2"/>
        </w:numPr>
        <w:spacing w:line="360" w:lineRule="auto"/>
        <w:jc w:val="both"/>
        <w:rPr>
          <w:rFonts w:ascii="Arial" w:hAnsi="Arial" w:cs="Arial"/>
          <w:lang w:val="pt-BR"/>
        </w:rPr>
      </w:pPr>
      <w:bookmarkStart w:id="1" w:name="_Toc273561186"/>
      <w:bookmarkStart w:id="2" w:name="_Toc273706084"/>
      <w:bookmarkStart w:id="3" w:name="_Toc18214659"/>
      <w:bookmarkStart w:id="4" w:name="_Toc273884594"/>
      <w:bookmarkStart w:id="5" w:name="_Toc273893214"/>
      <w:bookmarkStart w:id="6" w:name="_Toc273893974"/>
      <w:bookmarkStart w:id="7" w:name="_Toc274046050"/>
      <w:bookmarkStart w:id="8" w:name="_Toc274065050"/>
      <w:bookmarkStart w:id="9" w:name="_Toc18731250"/>
      <w:bookmarkStart w:id="10" w:name="_Toc274655371"/>
      <w:bookmarkStart w:id="11" w:name="_Toc274656515"/>
      <w:bookmarkStart w:id="12" w:name="_Toc274746400"/>
      <w:bookmarkStart w:id="13" w:name="_Toc274921089"/>
      <w:bookmarkStart w:id="14" w:name="_Toc275079938"/>
      <w:bookmarkStart w:id="15" w:name="_Toc275105896"/>
      <w:bookmarkStart w:id="16" w:name="_Toc275106282"/>
      <w:bookmarkStart w:id="17" w:name="_Toc275364612"/>
      <w:bookmarkStart w:id="18" w:name="_Toc277670496"/>
      <w:bookmarkStart w:id="19" w:name="_Toc277671967"/>
      <w:bookmarkStart w:id="20" w:name="_Toc277744690"/>
      <w:bookmarkStart w:id="21" w:name="_Toc277844350"/>
      <w:bookmarkStart w:id="22" w:name="_Toc277861706"/>
      <w:bookmarkStart w:id="23" w:name="_Toc277870762"/>
      <w:bookmarkStart w:id="24" w:name="_Toc277934609"/>
      <w:bookmarkStart w:id="25" w:name="_Toc277949714"/>
      <w:bookmarkStart w:id="26" w:name="_Toc278007031"/>
      <w:bookmarkStart w:id="27" w:name="_Toc17892578"/>
      <w:bookmarkStart w:id="28" w:name="_Toc279832077"/>
      <w:bookmarkStart w:id="29" w:name="_Toc279911607"/>
      <w:bookmarkStart w:id="30" w:name="_Toc280019375"/>
      <w:bookmarkStart w:id="31" w:name="_Toc280292061"/>
      <w:bookmarkStart w:id="32" w:name="_Toc280621168"/>
      <w:bookmarkStart w:id="33" w:name="_Toc281056557"/>
      <w:bookmarkStart w:id="34" w:name="_Toc281289670"/>
      <w:bookmarkStart w:id="35" w:name="_Toc281297590"/>
      <w:bookmarkStart w:id="36" w:name="_Toc281914812"/>
      <w:bookmarkStart w:id="37" w:name="_Toc282253374"/>
      <w:bookmarkStart w:id="38" w:name="_Toc282846530"/>
      <w:bookmarkStart w:id="39" w:name="_Toc283110350"/>
      <w:bookmarkStart w:id="40" w:name="_Toc287548840"/>
      <w:bookmarkStart w:id="41" w:name="_Toc288573312"/>
      <w:bookmarkStart w:id="42" w:name="_Toc18826582"/>
      <w:bookmarkStart w:id="43" w:name="_Toc289237631"/>
      <w:proofErr w:type="spellStart"/>
      <w:r w:rsidRPr="00130D34">
        <w:rPr>
          <w:rFonts w:ascii="Arial" w:hAnsi="Arial" w:cs="Arial"/>
          <w:lang w:val="pt-BR"/>
        </w:rPr>
        <w:t>Baver</w:t>
      </w:r>
      <w:proofErr w:type="spellEnd"/>
      <w:r w:rsidRPr="00130D34">
        <w:rPr>
          <w:rFonts w:ascii="Arial" w:hAnsi="Arial" w:cs="Arial"/>
          <w:lang w:val="pt-BR"/>
        </w:rPr>
        <w:t>, L.D</w:t>
      </w:r>
      <w:r w:rsidR="005C54AA" w:rsidRPr="00130D34">
        <w:rPr>
          <w:rFonts w:ascii="Arial" w:hAnsi="Arial" w:cs="Arial"/>
          <w:lang w:val="pt-BR"/>
        </w:rPr>
        <w:t>.</w:t>
      </w:r>
      <w:r w:rsidRPr="00130D34">
        <w:rPr>
          <w:rFonts w:ascii="Arial" w:hAnsi="Arial" w:cs="Arial"/>
          <w:lang w:val="pt-BR"/>
        </w:rPr>
        <w:t xml:space="preserve"> (1963). </w:t>
      </w:r>
      <w:proofErr w:type="spellStart"/>
      <w:r w:rsidRPr="00130D34">
        <w:rPr>
          <w:rFonts w:ascii="Arial" w:hAnsi="Arial" w:cs="Arial"/>
          <w:lang w:val="pt-BR"/>
        </w:rPr>
        <w:t>Practical</w:t>
      </w:r>
      <w:proofErr w:type="spellEnd"/>
      <w:r w:rsidRPr="00130D34">
        <w:rPr>
          <w:rFonts w:ascii="Arial" w:hAnsi="Arial" w:cs="Arial"/>
          <w:lang w:val="pt-BR"/>
        </w:rPr>
        <w:t xml:space="preserve"> </w:t>
      </w:r>
      <w:proofErr w:type="spellStart"/>
      <w:r w:rsidRPr="00130D34">
        <w:rPr>
          <w:rFonts w:ascii="Arial" w:hAnsi="Arial" w:cs="Arial"/>
          <w:lang w:val="pt-BR"/>
        </w:rPr>
        <w:t>lessons</w:t>
      </w:r>
      <w:proofErr w:type="spellEnd"/>
      <w:r w:rsidRPr="00130D34">
        <w:rPr>
          <w:rFonts w:ascii="Arial" w:hAnsi="Arial" w:cs="Arial"/>
          <w:lang w:val="pt-BR"/>
        </w:rPr>
        <w:t xml:space="preserve"> </w:t>
      </w:r>
      <w:proofErr w:type="spellStart"/>
      <w:r w:rsidRPr="00130D34">
        <w:rPr>
          <w:rFonts w:ascii="Arial" w:hAnsi="Arial" w:cs="Arial"/>
          <w:lang w:val="pt-BR"/>
        </w:rPr>
        <w:t>from</w:t>
      </w:r>
      <w:proofErr w:type="spellEnd"/>
      <w:r w:rsidRPr="00130D34">
        <w:rPr>
          <w:rFonts w:ascii="Arial" w:hAnsi="Arial" w:cs="Arial"/>
          <w:lang w:val="pt-BR"/>
        </w:rPr>
        <w:t xml:space="preserve"> </w:t>
      </w:r>
      <w:proofErr w:type="spellStart"/>
      <w:r w:rsidRPr="00130D34">
        <w:rPr>
          <w:rFonts w:ascii="Arial" w:hAnsi="Arial" w:cs="Arial"/>
          <w:lang w:val="pt-BR"/>
        </w:rPr>
        <w:t>trends</w:t>
      </w:r>
      <w:proofErr w:type="spellEnd"/>
      <w:r w:rsidRPr="00130D34">
        <w:rPr>
          <w:rFonts w:ascii="Arial" w:hAnsi="Arial" w:cs="Arial"/>
          <w:lang w:val="pt-BR"/>
        </w:rPr>
        <w:t xml:space="preserve"> in </w:t>
      </w:r>
      <w:proofErr w:type="spellStart"/>
      <w:r w:rsidR="006004B4" w:rsidRPr="00130D34">
        <w:rPr>
          <w:rFonts w:ascii="Arial" w:hAnsi="Arial" w:cs="Arial"/>
          <w:lang w:val="pt-BR"/>
        </w:rPr>
        <w:t>Hawaiian</w:t>
      </w:r>
      <w:proofErr w:type="spellEnd"/>
      <w:r w:rsidR="006004B4" w:rsidRPr="00130D34">
        <w:rPr>
          <w:rFonts w:ascii="Arial" w:hAnsi="Arial" w:cs="Arial"/>
          <w:lang w:val="pt-BR"/>
        </w:rPr>
        <w:t xml:space="preserve"> sugar </w:t>
      </w:r>
      <w:proofErr w:type="spellStart"/>
      <w:r w:rsidR="006004B4" w:rsidRPr="00130D34">
        <w:rPr>
          <w:rFonts w:ascii="Arial" w:hAnsi="Arial" w:cs="Arial"/>
          <w:lang w:val="pt-BR"/>
        </w:rPr>
        <w:t>production</w:t>
      </w:r>
      <w:proofErr w:type="spellEnd"/>
      <w:r w:rsidR="006004B4" w:rsidRPr="00130D34">
        <w:rPr>
          <w:rFonts w:ascii="Arial" w:hAnsi="Arial" w:cs="Arial"/>
          <w:lang w:val="pt-BR"/>
        </w:rPr>
        <w:t xml:space="preserve">. </w:t>
      </w:r>
      <w:proofErr w:type="spellStart"/>
      <w:r w:rsidR="006004B4" w:rsidRPr="00130D34">
        <w:rPr>
          <w:rFonts w:ascii="Arial" w:hAnsi="Arial" w:cs="Arial"/>
          <w:lang w:val="pt-BR"/>
        </w:rPr>
        <w:t>Proceeding.Internacional</w:t>
      </w:r>
      <w:proofErr w:type="spellEnd"/>
      <w:r w:rsidR="006004B4" w:rsidRPr="00130D34">
        <w:rPr>
          <w:rFonts w:ascii="Arial" w:hAnsi="Arial" w:cs="Arial"/>
          <w:lang w:val="pt-BR"/>
        </w:rPr>
        <w:t xml:space="preserve"> </w:t>
      </w:r>
      <w:proofErr w:type="spellStart"/>
      <w:r w:rsidRPr="00130D34">
        <w:rPr>
          <w:rFonts w:ascii="Arial" w:hAnsi="Arial" w:cs="Arial"/>
          <w:lang w:val="pt-BR"/>
        </w:rPr>
        <w:t>Soc</w:t>
      </w:r>
      <w:r w:rsidR="006004B4" w:rsidRPr="00130D34">
        <w:rPr>
          <w:rFonts w:ascii="Arial" w:hAnsi="Arial" w:cs="Arial"/>
          <w:lang w:val="pt-BR"/>
        </w:rPr>
        <w:t>iety</w:t>
      </w:r>
      <w:proofErr w:type="spellEnd"/>
      <w:r w:rsidRPr="00130D34">
        <w:rPr>
          <w:rFonts w:ascii="Arial" w:hAnsi="Arial" w:cs="Arial"/>
          <w:lang w:val="pt-BR"/>
        </w:rPr>
        <w:t xml:space="preserve">. Sugar </w:t>
      </w:r>
      <w:proofErr w:type="spellStart"/>
      <w:r w:rsidRPr="00130D34">
        <w:rPr>
          <w:rFonts w:ascii="Arial" w:hAnsi="Arial" w:cs="Arial"/>
          <w:lang w:val="pt-BR"/>
        </w:rPr>
        <w:t>Cane</w:t>
      </w:r>
      <w:proofErr w:type="spellEnd"/>
      <w:r w:rsidRPr="00130D34">
        <w:rPr>
          <w:rFonts w:ascii="Arial" w:hAnsi="Arial" w:cs="Arial"/>
          <w:lang w:val="pt-BR"/>
        </w:rPr>
        <w:t xml:space="preserve"> Tech</w:t>
      </w:r>
      <w:r w:rsidR="006004B4" w:rsidRPr="00130D34">
        <w:rPr>
          <w:rFonts w:ascii="Arial" w:hAnsi="Arial" w:cs="Arial"/>
          <w:lang w:val="pt-BR"/>
        </w:rPr>
        <w:t>nology</w:t>
      </w:r>
      <w:r w:rsidR="00426CB9" w:rsidRPr="00130D34">
        <w:rPr>
          <w:rFonts w:ascii="Arial" w:hAnsi="Arial" w:cs="Arial"/>
          <w:lang w:val="pt-BR"/>
        </w:rPr>
        <w:t>,</w:t>
      </w:r>
      <w:r w:rsidR="006004B4" w:rsidRPr="00130D34">
        <w:rPr>
          <w:rFonts w:ascii="Arial" w:hAnsi="Arial" w:cs="Arial"/>
          <w:lang w:val="pt-BR"/>
        </w:rPr>
        <w:t xml:space="preserve"> 11</w:t>
      </w:r>
      <w:r w:rsidR="00426CB9" w:rsidRPr="00130D34">
        <w:rPr>
          <w:rFonts w:ascii="Arial" w:hAnsi="Arial" w:cs="Arial"/>
          <w:lang w:val="pt-BR"/>
        </w:rPr>
        <w:t>,</w:t>
      </w:r>
      <w:r w:rsidRPr="00130D34">
        <w:rPr>
          <w:rFonts w:ascii="Arial" w:hAnsi="Arial" w:cs="Arial"/>
          <w:lang w:val="pt-BR"/>
        </w:rPr>
        <w:t xml:space="preserve"> 68-77.</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30D34">
        <w:rPr>
          <w:rFonts w:ascii="Arial" w:hAnsi="Arial" w:cs="Arial"/>
          <w:lang w:val="pt-BR"/>
        </w:rPr>
        <w:t xml:space="preserve"> </w:t>
      </w:r>
      <w:bookmarkStart w:id="44" w:name="_Toc273561253"/>
      <w:bookmarkStart w:id="45" w:name="_Toc273706152"/>
      <w:bookmarkStart w:id="46" w:name="_Toc18214727"/>
      <w:bookmarkStart w:id="47" w:name="_Toc273884662"/>
      <w:bookmarkStart w:id="48" w:name="_Toc273893283"/>
      <w:bookmarkStart w:id="49" w:name="_Toc273894044"/>
      <w:bookmarkStart w:id="50" w:name="_Toc274046120"/>
      <w:bookmarkStart w:id="51" w:name="_Toc274065120"/>
      <w:bookmarkStart w:id="52" w:name="_Toc18731319"/>
      <w:bookmarkStart w:id="53" w:name="_Toc274655440"/>
      <w:bookmarkStart w:id="54" w:name="_Toc274656584"/>
      <w:bookmarkStart w:id="55" w:name="_Toc274746469"/>
      <w:bookmarkStart w:id="56" w:name="_Toc274921158"/>
      <w:bookmarkStart w:id="57" w:name="_Toc275080009"/>
      <w:bookmarkStart w:id="58" w:name="_Toc275105967"/>
      <w:bookmarkStart w:id="59" w:name="_Toc275106353"/>
      <w:bookmarkStart w:id="60" w:name="_Toc275364683"/>
      <w:bookmarkStart w:id="61" w:name="_Toc277670567"/>
      <w:bookmarkStart w:id="62" w:name="_Toc277672038"/>
      <w:bookmarkStart w:id="63" w:name="_Toc277744761"/>
      <w:bookmarkStart w:id="64" w:name="_Toc277844418"/>
      <w:bookmarkStart w:id="65" w:name="_Toc277861774"/>
      <w:bookmarkStart w:id="66" w:name="_Toc277870832"/>
      <w:bookmarkStart w:id="67" w:name="_Toc277934679"/>
      <w:bookmarkStart w:id="68" w:name="_Toc277949784"/>
      <w:bookmarkStart w:id="69" w:name="_Toc278007101"/>
      <w:bookmarkStart w:id="70" w:name="_Toc17892648"/>
      <w:bookmarkStart w:id="71" w:name="_Toc279832145"/>
      <w:bookmarkStart w:id="72" w:name="_Toc279911676"/>
      <w:bookmarkStart w:id="73" w:name="_Toc280019444"/>
      <w:bookmarkStart w:id="74" w:name="_Toc280292131"/>
      <w:bookmarkStart w:id="75" w:name="_Toc280621238"/>
      <w:bookmarkStart w:id="76" w:name="_Toc281056627"/>
      <w:bookmarkStart w:id="77" w:name="_Toc281289740"/>
      <w:bookmarkStart w:id="78" w:name="_Toc281297660"/>
      <w:bookmarkStart w:id="79" w:name="_Toc281914882"/>
      <w:bookmarkStart w:id="80" w:name="_Toc282253444"/>
      <w:bookmarkStart w:id="81" w:name="_Toc282846600"/>
      <w:bookmarkStart w:id="82" w:name="_Toc283110420"/>
      <w:bookmarkStart w:id="83" w:name="_Toc287548908"/>
      <w:bookmarkStart w:id="84" w:name="_Toc288573380"/>
      <w:bookmarkStart w:id="85" w:name="_Toc18826650"/>
      <w:bookmarkStart w:id="86" w:name="_Toc289237699"/>
    </w:p>
    <w:p w14:paraId="7A38125A" w14:textId="17DF6978" w:rsidR="00BA30F5" w:rsidRPr="00130D34" w:rsidRDefault="0093774F" w:rsidP="00130D34">
      <w:pPr>
        <w:pStyle w:val="Prrafodelista"/>
        <w:numPr>
          <w:ilvl w:val="0"/>
          <w:numId w:val="2"/>
        </w:numPr>
        <w:spacing w:line="360" w:lineRule="auto"/>
        <w:jc w:val="both"/>
        <w:rPr>
          <w:rFonts w:ascii="Arial" w:hAnsi="Arial" w:cs="Arial"/>
          <w:lang w:val="pt-BR"/>
        </w:rPr>
      </w:pPr>
      <w:proofErr w:type="spellStart"/>
      <w:r w:rsidRPr="00130D34">
        <w:rPr>
          <w:rFonts w:ascii="Arial" w:eastAsia="Arial Unicode MS" w:hAnsi="Arial" w:cs="Arial"/>
          <w:lang w:val="en-US"/>
        </w:rPr>
        <w:t>Frisvold</w:t>
      </w:r>
      <w:proofErr w:type="spellEnd"/>
      <w:r w:rsidRPr="00130D34">
        <w:rPr>
          <w:rFonts w:ascii="Arial" w:eastAsia="Arial Unicode MS" w:hAnsi="Arial" w:cs="Arial"/>
          <w:lang w:val="en-US"/>
        </w:rPr>
        <w:t xml:space="preserve">, G., </w:t>
      </w:r>
      <w:r w:rsidR="00DE04E7" w:rsidRPr="00130D34">
        <w:rPr>
          <w:rFonts w:ascii="Arial" w:eastAsia="Arial Unicode MS" w:hAnsi="Arial" w:cs="Arial"/>
          <w:lang w:val="en-US"/>
        </w:rPr>
        <w:t>Sullivan</w:t>
      </w:r>
      <w:r w:rsidR="00426CB9" w:rsidRPr="00130D34">
        <w:rPr>
          <w:rFonts w:ascii="Arial" w:eastAsia="Arial Unicode MS" w:hAnsi="Arial" w:cs="Arial"/>
          <w:lang w:val="en-US"/>
        </w:rPr>
        <w:t>,</w:t>
      </w:r>
      <w:r w:rsidR="00532D89" w:rsidRPr="00130D34">
        <w:rPr>
          <w:rFonts w:ascii="Arial" w:eastAsia="Arial Unicode MS" w:hAnsi="Arial" w:cs="Arial"/>
          <w:lang w:val="en-US"/>
        </w:rPr>
        <w:t xml:space="preserve"> </w:t>
      </w:r>
      <w:r w:rsidR="00426CB9" w:rsidRPr="00130D34">
        <w:rPr>
          <w:rFonts w:ascii="Arial" w:eastAsia="Arial Unicode MS" w:hAnsi="Arial" w:cs="Arial"/>
          <w:lang w:val="en-US"/>
        </w:rPr>
        <w:t>J.</w:t>
      </w:r>
      <w:r w:rsidRPr="00130D34">
        <w:rPr>
          <w:rFonts w:ascii="Arial" w:eastAsia="Arial Unicode MS" w:hAnsi="Arial" w:cs="Arial"/>
          <w:lang w:val="en-US"/>
        </w:rPr>
        <w:t xml:space="preserve">  </w:t>
      </w:r>
      <w:proofErr w:type="gramStart"/>
      <w:r w:rsidR="00426CB9" w:rsidRPr="00130D34">
        <w:rPr>
          <w:rFonts w:ascii="Arial" w:eastAsia="Arial Unicode MS" w:hAnsi="Arial" w:cs="Arial"/>
          <w:lang w:val="en-US"/>
        </w:rPr>
        <w:t>y</w:t>
      </w:r>
      <w:proofErr w:type="gramEnd"/>
      <w:r w:rsidR="00DE04E7" w:rsidRPr="00130D34">
        <w:rPr>
          <w:rFonts w:ascii="Arial" w:eastAsia="Arial Unicode MS" w:hAnsi="Arial" w:cs="Arial"/>
          <w:lang w:val="en-US"/>
        </w:rPr>
        <w:t xml:space="preserve"> </w:t>
      </w:r>
      <w:proofErr w:type="spellStart"/>
      <w:r w:rsidRPr="00130D34">
        <w:rPr>
          <w:rFonts w:ascii="Arial" w:eastAsia="Arial Unicode MS" w:hAnsi="Arial" w:cs="Arial"/>
          <w:lang w:val="en-US"/>
        </w:rPr>
        <w:t>Raneses</w:t>
      </w:r>
      <w:proofErr w:type="spellEnd"/>
      <w:r w:rsidR="00426CB9" w:rsidRPr="00130D34">
        <w:rPr>
          <w:rFonts w:ascii="Arial" w:eastAsia="Arial Unicode MS" w:hAnsi="Arial" w:cs="Arial"/>
          <w:lang w:val="en-US"/>
        </w:rPr>
        <w:t>,</w:t>
      </w:r>
      <w:r w:rsidR="00532D89" w:rsidRPr="00130D34">
        <w:rPr>
          <w:rFonts w:ascii="Arial" w:eastAsia="Arial Unicode MS" w:hAnsi="Arial" w:cs="Arial"/>
          <w:lang w:val="en-US"/>
        </w:rPr>
        <w:t xml:space="preserve"> </w:t>
      </w:r>
      <w:r w:rsidR="00426CB9" w:rsidRPr="00130D34">
        <w:rPr>
          <w:rFonts w:ascii="Arial" w:eastAsia="Arial Unicode MS" w:hAnsi="Arial" w:cs="Arial"/>
          <w:lang w:val="en-US"/>
        </w:rPr>
        <w:t>A.</w:t>
      </w:r>
      <w:r w:rsidR="006004B4" w:rsidRPr="00130D34">
        <w:rPr>
          <w:rFonts w:ascii="Arial" w:eastAsia="Arial Unicode MS" w:hAnsi="Arial" w:cs="Arial"/>
          <w:bCs/>
          <w:i/>
          <w:iCs/>
          <w:lang w:val="en-US"/>
        </w:rPr>
        <w:t xml:space="preserve"> </w:t>
      </w:r>
      <w:r w:rsidR="006004B4" w:rsidRPr="00130D34">
        <w:rPr>
          <w:rFonts w:ascii="Arial" w:eastAsia="Arial Unicode MS" w:hAnsi="Arial" w:cs="Arial"/>
          <w:bCs/>
          <w:lang w:val="en-US"/>
        </w:rPr>
        <w:t>(1999)</w:t>
      </w:r>
      <w:r w:rsidRPr="00130D34">
        <w:rPr>
          <w:rFonts w:ascii="Arial" w:eastAsia="Arial Unicode MS" w:hAnsi="Arial" w:cs="Arial"/>
          <w:lang w:val="en-US"/>
        </w:rPr>
        <w:t xml:space="preserve">. Who gains from genetic improvements in U.S. </w:t>
      </w:r>
      <w:proofErr w:type="gramStart"/>
      <w:r w:rsidRPr="00130D34">
        <w:rPr>
          <w:rFonts w:ascii="Arial" w:eastAsia="Arial Unicode MS" w:hAnsi="Arial" w:cs="Arial"/>
          <w:lang w:val="en-US"/>
        </w:rPr>
        <w:t>crops.</w:t>
      </w:r>
      <w:proofErr w:type="gramEnd"/>
      <w:r w:rsidRPr="00130D34">
        <w:rPr>
          <w:rFonts w:ascii="Arial" w:eastAsia="Arial Unicode MS" w:hAnsi="Arial" w:cs="Arial"/>
          <w:lang w:val="en-US"/>
        </w:rPr>
        <w:t xml:space="preserve">  </w:t>
      </w:r>
      <w:proofErr w:type="spellStart"/>
      <w:r w:rsidR="006004B4" w:rsidRPr="00130D34">
        <w:rPr>
          <w:rFonts w:ascii="Arial" w:eastAsia="Arial Unicode MS" w:hAnsi="Arial" w:cs="Arial"/>
        </w:rPr>
        <w:t>AgBioForum</w:t>
      </w:r>
      <w:proofErr w:type="spellEnd"/>
      <w:r w:rsidR="006004B4" w:rsidRPr="00130D34">
        <w:rPr>
          <w:rFonts w:ascii="Arial" w:eastAsia="Arial Unicode MS" w:hAnsi="Arial" w:cs="Arial"/>
        </w:rPr>
        <w:t xml:space="preserve"> 2,</w:t>
      </w:r>
      <w:r w:rsidRPr="00130D34">
        <w:rPr>
          <w:rFonts w:ascii="Arial" w:eastAsia="Arial Unicode MS" w:hAnsi="Arial" w:cs="Arial"/>
        </w:rPr>
        <w:t xml:space="preserve"> 237-246.</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424EE05" w14:textId="7D0BA36C" w:rsidR="00BA30F5" w:rsidRPr="00130D34" w:rsidRDefault="00593665" w:rsidP="00130D34">
      <w:pPr>
        <w:pStyle w:val="Prrafodelista"/>
        <w:numPr>
          <w:ilvl w:val="0"/>
          <w:numId w:val="2"/>
        </w:numPr>
        <w:spacing w:line="360" w:lineRule="auto"/>
        <w:jc w:val="both"/>
        <w:rPr>
          <w:rFonts w:ascii="Arial" w:hAnsi="Arial" w:cs="Arial"/>
          <w:lang w:val="pt-BR"/>
        </w:rPr>
      </w:pPr>
      <w:r w:rsidRPr="00130D34">
        <w:rPr>
          <w:rFonts w:ascii="Arial" w:hAnsi="Arial" w:cs="Arial"/>
        </w:rPr>
        <w:t>Gallardo Y. y Brown</w:t>
      </w:r>
      <w:r w:rsidR="00426CB9" w:rsidRPr="00130D34">
        <w:rPr>
          <w:rFonts w:ascii="Arial" w:hAnsi="Arial" w:cs="Arial"/>
        </w:rPr>
        <w:t>,</w:t>
      </w:r>
      <w:r w:rsidR="005C54AA" w:rsidRPr="00130D34">
        <w:rPr>
          <w:rFonts w:ascii="Arial" w:hAnsi="Arial" w:cs="Arial"/>
        </w:rPr>
        <w:t xml:space="preserve"> </w:t>
      </w:r>
      <w:r w:rsidR="00426CB9" w:rsidRPr="00130D34">
        <w:rPr>
          <w:rFonts w:ascii="Arial" w:hAnsi="Arial" w:cs="Arial"/>
        </w:rPr>
        <w:t>O.</w:t>
      </w:r>
      <w:r w:rsidR="00822955" w:rsidRPr="00130D34">
        <w:rPr>
          <w:rFonts w:ascii="Arial" w:hAnsi="Arial" w:cs="Arial"/>
        </w:rPr>
        <w:t xml:space="preserve"> (2010)</w:t>
      </w:r>
      <w:r w:rsidRPr="00130D34">
        <w:rPr>
          <w:rFonts w:ascii="Arial" w:hAnsi="Arial" w:cs="Arial"/>
        </w:rPr>
        <w:t xml:space="preserve"> Sequías. Monografía.com. </w:t>
      </w:r>
      <w:r w:rsidR="00822955" w:rsidRPr="00130D34">
        <w:rPr>
          <w:rFonts w:ascii="Arial" w:hAnsi="Arial" w:cs="Arial"/>
        </w:rPr>
        <w:t xml:space="preserve">En  </w:t>
      </w:r>
      <w:r w:rsidRPr="00130D34">
        <w:rPr>
          <w:rFonts w:ascii="Arial" w:hAnsi="Arial" w:cs="Arial"/>
        </w:rPr>
        <w:t>http//:www.monogra-fias.com</w:t>
      </w:r>
      <w:proofErr w:type="gramStart"/>
      <w:r w:rsidRPr="00130D34">
        <w:rPr>
          <w:rFonts w:ascii="Arial" w:hAnsi="Arial" w:cs="Arial"/>
        </w:rPr>
        <w:t>..</w:t>
      </w:r>
      <w:proofErr w:type="gramEnd"/>
    </w:p>
    <w:p w14:paraId="27CC223D" w14:textId="3E31DEE9" w:rsidR="0007305E" w:rsidRPr="00130D34" w:rsidRDefault="0007305E" w:rsidP="00130D34">
      <w:pPr>
        <w:pStyle w:val="Prrafodelista"/>
        <w:numPr>
          <w:ilvl w:val="0"/>
          <w:numId w:val="2"/>
        </w:numPr>
        <w:spacing w:line="360" w:lineRule="auto"/>
        <w:jc w:val="both"/>
        <w:rPr>
          <w:rFonts w:ascii="Arial" w:hAnsi="Arial" w:cs="Arial"/>
          <w:lang w:val="pt-BR"/>
        </w:rPr>
      </w:pPr>
      <w:r w:rsidRPr="00130D34">
        <w:rPr>
          <w:rFonts w:ascii="Arial" w:hAnsi="Arial" w:cs="Arial"/>
        </w:rPr>
        <w:t>A. González, Jorge,</w:t>
      </w:r>
      <w:r w:rsidR="00FC6EDE" w:rsidRPr="00130D34">
        <w:rPr>
          <w:rFonts w:ascii="Arial" w:hAnsi="Arial" w:cs="Arial"/>
        </w:rPr>
        <w:t xml:space="preserve"> H.,</w:t>
      </w:r>
      <w:r w:rsidRPr="00130D34">
        <w:rPr>
          <w:rFonts w:ascii="Arial" w:hAnsi="Arial" w:cs="Arial"/>
        </w:rPr>
        <w:t xml:space="preserve"> Men</w:t>
      </w:r>
      <w:r w:rsidR="00337DC0" w:rsidRPr="00130D34">
        <w:rPr>
          <w:rFonts w:ascii="Arial" w:hAnsi="Arial" w:cs="Arial"/>
        </w:rPr>
        <w:t>éndez</w:t>
      </w:r>
      <w:r w:rsidR="00FC6EDE" w:rsidRPr="00130D34">
        <w:rPr>
          <w:rFonts w:ascii="Arial" w:hAnsi="Arial" w:cs="Arial"/>
        </w:rPr>
        <w:t>, A.</w:t>
      </w:r>
      <w:r w:rsidR="00337DC0" w:rsidRPr="00130D34">
        <w:rPr>
          <w:rFonts w:ascii="Arial" w:hAnsi="Arial" w:cs="Arial"/>
        </w:rPr>
        <w:t xml:space="preserve"> y</w:t>
      </w:r>
      <w:r w:rsidR="00532D89" w:rsidRPr="00130D34">
        <w:rPr>
          <w:rFonts w:ascii="Arial" w:hAnsi="Arial" w:cs="Arial"/>
        </w:rPr>
        <w:t xml:space="preserve"> </w:t>
      </w:r>
      <w:r w:rsidR="00337DC0" w:rsidRPr="00130D34">
        <w:rPr>
          <w:rFonts w:ascii="Arial" w:hAnsi="Arial" w:cs="Arial"/>
        </w:rPr>
        <w:t>Vera</w:t>
      </w:r>
      <w:r w:rsidR="00FC6EDE" w:rsidRPr="00130D34">
        <w:rPr>
          <w:rFonts w:ascii="Arial" w:hAnsi="Arial" w:cs="Arial"/>
        </w:rPr>
        <w:t>, A.</w:t>
      </w:r>
      <w:r w:rsidR="00337DC0" w:rsidRPr="00130D34">
        <w:rPr>
          <w:rFonts w:ascii="Arial" w:hAnsi="Arial" w:cs="Arial"/>
        </w:rPr>
        <w:t xml:space="preserve"> (2019). Revista Biotecnología Vegetal</w:t>
      </w:r>
      <w:r w:rsidR="00FC6EDE" w:rsidRPr="00130D34">
        <w:rPr>
          <w:rFonts w:ascii="Arial" w:hAnsi="Arial" w:cs="Arial"/>
        </w:rPr>
        <w:t>,</w:t>
      </w:r>
      <w:r w:rsidR="00337DC0" w:rsidRPr="00130D34">
        <w:rPr>
          <w:rFonts w:ascii="Arial" w:hAnsi="Arial" w:cs="Arial"/>
        </w:rPr>
        <w:t xml:space="preserve"> 19</w:t>
      </w:r>
      <w:r w:rsidR="00FC6EDE" w:rsidRPr="00130D34">
        <w:rPr>
          <w:rFonts w:ascii="Arial" w:hAnsi="Arial" w:cs="Arial"/>
        </w:rPr>
        <w:t>,</w:t>
      </w:r>
      <w:r w:rsidR="00337DC0" w:rsidRPr="00130D34">
        <w:rPr>
          <w:rFonts w:ascii="Arial" w:hAnsi="Arial" w:cs="Arial"/>
        </w:rPr>
        <w:t xml:space="preserve"> 3. Versión Online. ISSN. 2074-8647.</w:t>
      </w:r>
    </w:p>
    <w:p w14:paraId="5D4A51A1" w14:textId="519A6F94" w:rsidR="00BA30F5" w:rsidRPr="00130D34" w:rsidRDefault="0093774F" w:rsidP="00130D34">
      <w:pPr>
        <w:pStyle w:val="Prrafodelista"/>
        <w:numPr>
          <w:ilvl w:val="0"/>
          <w:numId w:val="2"/>
        </w:numPr>
        <w:spacing w:line="360" w:lineRule="auto"/>
        <w:jc w:val="both"/>
        <w:rPr>
          <w:rFonts w:ascii="Arial" w:hAnsi="Arial" w:cs="Arial"/>
          <w:lang w:val="pt-BR"/>
        </w:rPr>
      </w:pPr>
      <w:r w:rsidRPr="00130D34">
        <w:rPr>
          <w:rFonts w:ascii="Arial" w:hAnsi="Arial" w:cs="Arial"/>
        </w:rPr>
        <w:t>Hernández, A., Pérez,</w:t>
      </w:r>
      <w:r w:rsidR="005C54AA" w:rsidRPr="00130D34">
        <w:rPr>
          <w:rFonts w:ascii="Arial" w:hAnsi="Arial" w:cs="Arial"/>
        </w:rPr>
        <w:t xml:space="preserve"> J.,</w:t>
      </w:r>
      <w:r w:rsidRPr="00130D34">
        <w:rPr>
          <w:rFonts w:ascii="Arial" w:hAnsi="Arial" w:cs="Arial"/>
        </w:rPr>
        <w:t xml:space="preserve">  Bosch</w:t>
      </w:r>
      <w:r w:rsidR="005C54AA" w:rsidRPr="00130D34">
        <w:rPr>
          <w:rFonts w:ascii="Arial" w:hAnsi="Arial" w:cs="Arial"/>
        </w:rPr>
        <w:t>, D.</w:t>
      </w:r>
      <w:r w:rsidRPr="00130D34">
        <w:rPr>
          <w:rFonts w:ascii="Arial" w:hAnsi="Arial" w:cs="Arial"/>
        </w:rPr>
        <w:t xml:space="preserve"> y  Castro</w:t>
      </w:r>
      <w:r w:rsidR="005C54AA" w:rsidRPr="00130D34">
        <w:rPr>
          <w:rFonts w:ascii="Arial" w:hAnsi="Arial" w:cs="Arial"/>
        </w:rPr>
        <w:t>,</w:t>
      </w:r>
      <w:r w:rsidR="00FC6EDE" w:rsidRPr="00130D34">
        <w:rPr>
          <w:rFonts w:ascii="Arial" w:hAnsi="Arial" w:cs="Arial"/>
        </w:rPr>
        <w:t xml:space="preserve"> </w:t>
      </w:r>
      <w:r w:rsidR="005C54AA" w:rsidRPr="00130D34">
        <w:rPr>
          <w:rFonts w:ascii="Arial" w:hAnsi="Arial" w:cs="Arial"/>
        </w:rPr>
        <w:t>N.</w:t>
      </w:r>
      <w:r w:rsidRPr="00130D34">
        <w:rPr>
          <w:rFonts w:ascii="Arial" w:hAnsi="Arial" w:cs="Arial"/>
        </w:rPr>
        <w:t xml:space="preserve"> (2015). Clasificación de los suelos de Cuba: Instituto de Suelos. La Habana, Cuba, INCA, 92 pp.</w:t>
      </w:r>
      <w:bookmarkStart w:id="87" w:name="_Toc273561293"/>
      <w:bookmarkStart w:id="88" w:name="_Toc273706192"/>
      <w:bookmarkStart w:id="89" w:name="_Toc18214767"/>
      <w:bookmarkStart w:id="90" w:name="_Toc273884702"/>
      <w:bookmarkStart w:id="91" w:name="_Toc273893323"/>
      <w:bookmarkStart w:id="92" w:name="_Toc273894084"/>
      <w:bookmarkStart w:id="93" w:name="_Toc274046160"/>
      <w:bookmarkStart w:id="94" w:name="_Toc274065160"/>
      <w:bookmarkStart w:id="95" w:name="_Toc18731359"/>
      <w:bookmarkStart w:id="96" w:name="_Toc274655480"/>
      <w:bookmarkStart w:id="97" w:name="_Toc274656624"/>
      <w:bookmarkStart w:id="98" w:name="_Toc274746509"/>
      <w:bookmarkStart w:id="99" w:name="_Toc274921198"/>
      <w:bookmarkStart w:id="100" w:name="_Toc275080049"/>
      <w:bookmarkStart w:id="101" w:name="_Toc275106007"/>
      <w:bookmarkStart w:id="102" w:name="_Toc275106394"/>
      <w:bookmarkStart w:id="103" w:name="_Toc275364724"/>
      <w:bookmarkStart w:id="104" w:name="_Toc277670608"/>
      <w:bookmarkStart w:id="105" w:name="_Toc277672079"/>
      <w:bookmarkStart w:id="106" w:name="_Toc277744802"/>
      <w:bookmarkStart w:id="107" w:name="_Toc277844457"/>
      <w:bookmarkStart w:id="108" w:name="_Toc277861813"/>
      <w:bookmarkStart w:id="109" w:name="_Toc277870871"/>
      <w:bookmarkStart w:id="110" w:name="_Toc277934718"/>
      <w:bookmarkStart w:id="111" w:name="_Toc277949823"/>
      <w:bookmarkStart w:id="112" w:name="_Toc278007140"/>
      <w:bookmarkStart w:id="113" w:name="_Toc17892687"/>
      <w:bookmarkStart w:id="114" w:name="_Toc279832184"/>
      <w:bookmarkStart w:id="115" w:name="_Toc279911715"/>
      <w:bookmarkStart w:id="116" w:name="_Toc280019483"/>
      <w:bookmarkStart w:id="117" w:name="_Toc280292171"/>
      <w:bookmarkStart w:id="118" w:name="_Toc280621278"/>
      <w:bookmarkStart w:id="119" w:name="_Toc281056667"/>
      <w:bookmarkStart w:id="120" w:name="_Toc281289780"/>
      <w:bookmarkStart w:id="121" w:name="_Toc281297700"/>
      <w:bookmarkStart w:id="122" w:name="_Toc281914922"/>
      <w:bookmarkStart w:id="123" w:name="_Toc282253484"/>
      <w:bookmarkStart w:id="124" w:name="_Toc282846640"/>
      <w:bookmarkStart w:id="125" w:name="_Toc283110460"/>
      <w:bookmarkStart w:id="126" w:name="_Toc287548947"/>
      <w:bookmarkStart w:id="127" w:name="_Toc288573419"/>
      <w:bookmarkStart w:id="128" w:name="_Toc18826690"/>
      <w:bookmarkStart w:id="129" w:name="_Toc289237739"/>
      <w:r w:rsidR="000105E1" w:rsidRPr="00130D34">
        <w:rPr>
          <w:rFonts w:ascii="Arial" w:hAnsi="Arial" w:cs="Arial"/>
        </w:rPr>
        <w:t xml:space="preserve"> Ediciones INCA</w:t>
      </w:r>
      <w:r w:rsidR="006E6525" w:rsidRPr="00130D34">
        <w:rPr>
          <w:rFonts w:ascii="Arial" w:hAnsi="Arial" w:cs="Arial"/>
        </w:rPr>
        <w:t>. ISBN978-959-7023-77-7</w:t>
      </w:r>
    </w:p>
    <w:p w14:paraId="072A74AB" w14:textId="48443E02" w:rsidR="00BA30F5" w:rsidRPr="00130D34" w:rsidRDefault="00593665" w:rsidP="00130D34">
      <w:pPr>
        <w:pStyle w:val="Prrafodelista"/>
        <w:numPr>
          <w:ilvl w:val="0"/>
          <w:numId w:val="2"/>
        </w:numPr>
        <w:spacing w:line="360" w:lineRule="auto"/>
        <w:jc w:val="both"/>
        <w:rPr>
          <w:rFonts w:ascii="Arial" w:hAnsi="Arial" w:cs="Arial"/>
          <w:lang w:val="pt-BR"/>
        </w:rPr>
      </w:pPr>
      <w:r w:rsidRPr="00130D34">
        <w:rPr>
          <w:rFonts w:ascii="Arial" w:hAnsi="Arial" w:cs="Arial"/>
          <w:lang w:val="en-US"/>
        </w:rPr>
        <w:t>Hoga</w:t>
      </w:r>
      <w:r w:rsidR="0075498B" w:rsidRPr="00130D34">
        <w:rPr>
          <w:rFonts w:ascii="Arial" w:hAnsi="Arial" w:cs="Arial"/>
          <w:lang w:val="en-US"/>
        </w:rPr>
        <w:t>rth,</w:t>
      </w:r>
      <w:r w:rsidR="00532D89" w:rsidRPr="00130D34">
        <w:rPr>
          <w:rFonts w:ascii="Arial" w:hAnsi="Arial" w:cs="Arial"/>
          <w:lang w:val="en-US"/>
        </w:rPr>
        <w:t xml:space="preserve"> </w:t>
      </w:r>
      <w:r w:rsidRPr="00130D34">
        <w:rPr>
          <w:rFonts w:ascii="Arial" w:hAnsi="Arial" w:cs="Arial"/>
          <w:lang w:val="en-US"/>
        </w:rPr>
        <w:t>D. M.</w:t>
      </w:r>
      <w:r w:rsidR="00532D89" w:rsidRPr="00130D34">
        <w:rPr>
          <w:rFonts w:ascii="Arial" w:hAnsi="Arial" w:cs="Arial"/>
          <w:lang w:val="en-US"/>
        </w:rPr>
        <w:t xml:space="preserve"> </w:t>
      </w:r>
      <w:proofErr w:type="gramStart"/>
      <w:r w:rsidRPr="00130D34">
        <w:rPr>
          <w:rFonts w:ascii="Arial" w:hAnsi="Arial" w:cs="Arial"/>
          <w:lang w:val="en-US"/>
        </w:rPr>
        <w:t>(</w:t>
      </w:r>
      <w:r w:rsidR="0075498B" w:rsidRPr="00130D34">
        <w:rPr>
          <w:rFonts w:ascii="Arial" w:hAnsi="Arial" w:cs="Arial"/>
          <w:lang w:val="en-US"/>
        </w:rPr>
        <w:t xml:space="preserve"> </w:t>
      </w:r>
      <w:r w:rsidRPr="00130D34">
        <w:rPr>
          <w:rFonts w:ascii="Arial" w:hAnsi="Arial" w:cs="Arial"/>
          <w:lang w:val="en-US"/>
        </w:rPr>
        <w:t>1976</w:t>
      </w:r>
      <w:proofErr w:type="gramEnd"/>
      <w:r w:rsidRPr="00130D34">
        <w:rPr>
          <w:rFonts w:ascii="Arial" w:hAnsi="Arial" w:cs="Arial"/>
          <w:lang w:val="en-US"/>
        </w:rPr>
        <w:t>)</w:t>
      </w:r>
      <w:r w:rsidR="005C54AA" w:rsidRPr="00130D34">
        <w:rPr>
          <w:rFonts w:ascii="Arial" w:hAnsi="Arial" w:cs="Arial"/>
          <w:lang w:val="en-US"/>
        </w:rPr>
        <w:t>.</w:t>
      </w:r>
      <w:r w:rsidRPr="00130D34">
        <w:rPr>
          <w:rFonts w:ascii="Arial" w:hAnsi="Arial" w:cs="Arial"/>
          <w:lang w:val="en-US"/>
        </w:rPr>
        <w:t xml:space="preserve"> News varieties lift sugar production. Producers Rev., 66</w:t>
      </w:r>
      <w:r w:rsidR="00532D89" w:rsidRPr="00130D34">
        <w:rPr>
          <w:rFonts w:ascii="Arial" w:hAnsi="Arial" w:cs="Arial"/>
          <w:lang w:val="en-US"/>
        </w:rPr>
        <w:t xml:space="preserve">, </w:t>
      </w:r>
      <w:r w:rsidRPr="00130D34">
        <w:rPr>
          <w:rFonts w:ascii="Arial" w:hAnsi="Arial" w:cs="Arial"/>
          <w:lang w:val="en-US"/>
        </w:rPr>
        <w:t>10</w:t>
      </w:r>
      <w:r w:rsidR="00532D89" w:rsidRPr="00130D34">
        <w:rPr>
          <w:rFonts w:ascii="Arial" w:hAnsi="Arial" w:cs="Arial"/>
          <w:lang w:val="en-US"/>
        </w:rPr>
        <w:t xml:space="preserve">, </w:t>
      </w:r>
      <w:r w:rsidRPr="00130D34">
        <w:rPr>
          <w:rFonts w:ascii="Arial" w:hAnsi="Arial" w:cs="Arial"/>
          <w:lang w:val="en-US"/>
        </w:rPr>
        <w:t>21-22</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130D34">
        <w:rPr>
          <w:rFonts w:ascii="Arial" w:hAnsi="Arial" w:cs="Arial"/>
          <w:lang w:val="en-US"/>
        </w:rPr>
        <w:t>.</w:t>
      </w:r>
    </w:p>
    <w:p w14:paraId="02CA7C2C" w14:textId="3DB36E5A" w:rsidR="0009148F" w:rsidRPr="00130D34" w:rsidRDefault="0093774F" w:rsidP="00130D34">
      <w:pPr>
        <w:pStyle w:val="Prrafodelista"/>
        <w:numPr>
          <w:ilvl w:val="0"/>
          <w:numId w:val="2"/>
        </w:numPr>
        <w:spacing w:line="360" w:lineRule="auto"/>
        <w:jc w:val="both"/>
        <w:rPr>
          <w:rFonts w:ascii="Arial" w:hAnsi="Arial" w:cs="Arial"/>
          <w:lang w:val="pt-BR"/>
        </w:rPr>
      </w:pPr>
      <w:r w:rsidRPr="00130D34">
        <w:rPr>
          <w:rFonts w:ascii="Arial" w:hAnsi="Arial" w:cs="Arial"/>
        </w:rPr>
        <w:t xml:space="preserve">INICA. </w:t>
      </w:r>
      <w:r w:rsidR="0009148F" w:rsidRPr="00130D34">
        <w:rPr>
          <w:rFonts w:ascii="Arial" w:hAnsi="Arial" w:cs="Arial"/>
        </w:rPr>
        <w:t>(</w:t>
      </w:r>
      <w:r w:rsidRPr="00130D34">
        <w:rPr>
          <w:rFonts w:ascii="Arial" w:hAnsi="Arial" w:cs="Arial"/>
        </w:rPr>
        <w:t>2023</w:t>
      </w:r>
      <w:r w:rsidR="0009148F" w:rsidRPr="00130D34">
        <w:rPr>
          <w:rFonts w:ascii="Arial" w:hAnsi="Arial" w:cs="Arial"/>
        </w:rPr>
        <w:t>)</w:t>
      </w:r>
      <w:r w:rsidRPr="00130D34">
        <w:rPr>
          <w:rFonts w:ascii="Arial" w:hAnsi="Arial" w:cs="Arial"/>
        </w:rPr>
        <w:t>. Informe para la XXX Reunión de Variedades, Semilla y Sanidad Vegetal</w:t>
      </w:r>
      <w:r w:rsidR="00B40097" w:rsidRPr="00130D34">
        <w:rPr>
          <w:rFonts w:ascii="Arial" w:hAnsi="Arial" w:cs="Arial"/>
        </w:rPr>
        <w:t xml:space="preserve"> (2022)</w:t>
      </w:r>
      <w:r w:rsidRPr="00130D34">
        <w:rPr>
          <w:rFonts w:ascii="Arial" w:hAnsi="Arial" w:cs="Arial"/>
        </w:rPr>
        <w:t>, 9</w:t>
      </w:r>
      <w:r w:rsidR="00FC6EDE" w:rsidRPr="00130D34">
        <w:rPr>
          <w:rFonts w:ascii="Arial" w:hAnsi="Arial" w:cs="Arial"/>
        </w:rPr>
        <w:t xml:space="preserve">1 </w:t>
      </w:r>
      <w:r w:rsidR="00B40097" w:rsidRPr="00130D34">
        <w:rPr>
          <w:rFonts w:ascii="Arial" w:hAnsi="Arial" w:cs="Arial"/>
        </w:rPr>
        <w:t>pp</w:t>
      </w:r>
      <w:r w:rsidR="00FC6EDE" w:rsidRPr="00130D34">
        <w:rPr>
          <w:rFonts w:ascii="Arial" w:hAnsi="Arial" w:cs="Arial"/>
        </w:rPr>
        <w:t>.</w:t>
      </w:r>
    </w:p>
    <w:p w14:paraId="2D0A525E" w14:textId="40E74029" w:rsidR="00BA30F5" w:rsidRPr="00130D34" w:rsidRDefault="0009148F" w:rsidP="00130D34">
      <w:pPr>
        <w:pStyle w:val="Prrafodelista"/>
        <w:numPr>
          <w:ilvl w:val="0"/>
          <w:numId w:val="2"/>
        </w:numPr>
        <w:spacing w:line="360" w:lineRule="auto"/>
        <w:jc w:val="both"/>
        <w:rPr>
          <w:rFonts w:ascii="Arial" w:hAnsi="Arial" w:cs="Arial"/>
          <w:lang w:val="pt-BR"/>
        </w:rPr>
      </w:pPr>
      <w:r w:rsidRPr="00130D34">
        <w:rPr>
          <w:rFonts w:ascii="Arial" w:hAnsi="Arial" w:cs="Arial"/>
        </w:rPr>
        <w:lastRenderedPageBreak/>
        <w:t xml:space="preserve">Instituto de </w:t>
      </w:r>
      <w:proofErr w:type="spellStart"/>
      <w:r w:rsidRPr="00130D34">
        <w:rPr>
          <w:rFonts w:ascii="Arial" w:hAnsi="Arial" w:cs="Arial"/>
        </w:rPr>
        <w:t>Meteorologia</w:t>
      </w:r>
      <w:proofErr w:type="spellEnd"/>
      <w:r w:rsidRPr="00130D34">
        <w:rPr>
          <w:rFonts w:ascii="Arial" w:hAnsi="Arial" w:cs="Arial"/>
        </w:rPr>
        <w:t xml:space="preserve"> (2020). Clima. El Clima de Cuba. En</w:t>
      </w:r>
      <w:r w:rsidR="00532D89" w:rsidRPr="00130D34">
        <w:rPr>
          <w:rFonts w:ascii="Arial" w:hAnsi="Arial" w:cs="Arial"/>
        </w:rPr>
        <w:t>:</w:t>
      </w:r>
      <w:r w:rsidRPr="00130D34">
        <w:rPr>
          <w:rFonts w:ascii="Arial" w:hAnsi="Arial" w:cs="Arial"/>
        </w:rPr>
        <w:t xml:space="preserve"> http://www.inemet.cu</w:t>
      </w:r>
      <w:r w:rsidR="0093774F" w:rsidRPr="00130D34">
        <w:rPr>
          <w:rFonts w:ascii="Arial" w:hAnsi="Arial" w:cs="Arial"/>
        </w:rPr>
        <w:t xml:space="preserve"> </w:t>
      </w:r>
    </w:p>
    <w:p w14:paraId="0006A457" w14:textId="7BF59AEA" w:rsidR="00BA30F5" w:rsidRPr="00130D34" w:rsidRDefault="00593665" w:rsidP="00130D34">
      <w:pPr>
        <w:pStyle w:val="Prrafodelista"/>
        <w:numPr>
          <w:ilvl w:val="0"/>
          <w:numId w:val="2"/>
        </w:numPr>
        <w:spacing w:line="360" w:lineRule="auto"/>
        <w:jc w:val="both"/>
        <w:rPr>
          <w:rFonts w:ascii="Arial" w:hAnsi="Arial" w:cs="Arial"/>
          <w:lang w:val="pt-BR"/>
        </w:rPr>
      </w:pPr>
      <w:r w:rsidRPr="00130D34">
        <w:rPr>
          <w:rFonts w:ascii="Arial" w:hAnsi="Arial" w:cs="Arial"/>
          <w:lang w:val="es-ES_tradnl"/>
        </w:rPr>
        <w:t>Jorge, H., García,</w:t>
      </w:r>
      <w:r w:rsidR="00532D89" w:rsidRPr="00130D34">
        <w:rPr>
          <w:rFonts w:ascii="Arial" w:hAnsi="Arial" w:cs="Arial"/>
          <w:lang w:val="es-ES_tradnl"/>
        </w:rPr>
        <w:t xml:space="preserve"> </w:t>
      </w:r>
      <w:r w:rsidR="00FC6EDE" w:rsidRPr="00130D34">
        <w:rPr>
          <w:rFonts w:ascii="Arial" w:hAnsi="Arial" w:cs="Arial"/>
          <w:lang w:val="es-ES_tradnl"/>
        </w:rPr>
        <w:t>H.,</w:t>
      </w:r>
      <w:r w:rsidRPr="00130D34">
        <w:rPr>
          <w:rFonts w:ascii="Arial" w:hAnsi="Arial" w:cs="Arial"/>
          <w:lang w:val="es-ES_tradnl"/>
        </w:rPr>
        <w:t xml:space="preserve"> Ber</w:t>
      </w:r>
      <w:r w:rsidR="007C37EF" w:rsidRPr="00130D34">
        <w:rPr>
          <w:rFonts w:ascii="Arial" w:hAnsi="Arial" w:cs="Arial"/>
          <w:lang w:val="es-ES_tradnl"/>
        </w:rPr>
        <w:t>nal,</w:t>
      </w:r>
      <w:r w:rsidR="00532D89" w:rsidRPr="00130D34">
        <w:rPr>
          <w:rFonts w:ascii="Arial" w:hAnsi="Arial" w:cs="Arial"/>
          <w:lang w:val="es-ES_tradnl"/>
        </w:rPr>
        <w:t xml:space="preserve"> </w:t>
      </w:r>
      <w:r w:rsidR="00FC6EDE" w:rsidRPr="00130D34">
        <w:rPr>
          <w:rFonts w:ascii="Arial" w:hAnsi="Arial" w:cs="Arial"/>
          <w:lang w:val="es-ES_tradnl"/>
        </w:rPr>
        <w:t>N.,</w:t>
      </w:r>
      <w:r w:rsidR="007C37EF" w:rsidRPr="00130D34">
        <w:rPr>
          <w:rFonts w:ascii="Arial" w:hAnsi="Arial" w:cs="Arial"/>
          <w:lang w:val="es-ES_tradnl"/>
        </w:rPr>
        <w:t xml:space="preserve">  Jorge</w:t>
      </w:r>
      <w:r w:rsidR="00FC6EDE" w:rsidRPr="00130D34">
        <w:rPr>
          <w:rFonts w:ascii="Arial" w:hAnsi="Arial" w:cs="Arial"/>
          <w:lang w:val="es-ES_tradnl"/>
        </w:rPr>
        <w:t>,</w:t>
      </w:r>
      <w:r w:rsidR="00532D89" w:rsidRPr="00130D34">
        <w:rPr>
          <w:rFonts w:ascii="Arial" w:hAnsi="Arial" w:cs="Arial"/>
          <w:lang w:val="es-ES_tradnl"/>
        </w:rPr>
        <w:t xml:space="preserve"> </w:t>
      </w:r>
      <w:r w:rsidR="00FC6EDE" w:rsidRPr="00130D34">
        <w:rPr>
          <w:rFonts w:ascii="Arial" w:hAnsi="Arial" w:cs="Arial"/>
          <w:lang w:val="es-ES_tradnl"/>
        </w:rPr>
        <w:t>I</w:t>
      </w:r>
      <w:r w:rsidR="007C37EF" w:rsidRPr="00130D34">
        <w:rPr>
          <w:rFonts w:ascii="Arial" w:hAnsi="Arial" w:cs="Arial"/>
          <w:lang w:val="es-ES_tradnl"/>
        </w:rPr>
        <w:t xml:space="preserve">  y  </w:t>
      </w:r>
      <w:r w:rsidR="00B40097" w:rsidRPr="00130D34">
        <w:rPr>
          <w:rFonts w:ascii="Arial" w:hAnsi="Arial" w:cs="Arial"/>
          <w:lang w:val="es-ES_tradnl"/>
        </w:rPr>
        <w:t>V</w:t>
      </w:r>
      <w:r w:rsidR="007C37EF" w:rsidRPr="00130D34">
        <w:rPr>
          <w:rFonts w:ascii="Arial" w:hAnsi="Arial" w:cs="Arial"/>
          <w:lang w:val="es-ES_tradnl"/>
        </w:rPr>
        <w:t>era</w:t>
      </w:r>
      <w:r w:rsidR="00FC6EDE" w:rsidRPr="00130D34">
        <w:rPr>
          <w:rFonts w:ascii="Arial" w:hAnsi="Arial" w:cs="Arial"/>
          <w:lang w:val="es-ES_tradnl"/>
        </w:rPr>
        <w:t>,</w:t>
      </w:r>
      <w:r w:rsidR="00532D89" w:rsidRPr="00130D34">
        <w:rPr>
          <w:rFonts w:ascii="Arial" w:hAnsi="Arial" w:cs="Arial"/>
          <w:lang w:val="es-ES_tradnl"/>
        </w:rPr>
        <w:t xml:space="preserve"> </w:t>
      </w:r>
      <w:r w:rsidR="00FC6EDE" w:rsidRPr="00130D34">
        <w:rPr>
          <w:rFonts w:ascii="Arial" w:hAnsi="Arial" w:cs="Arial"/>
          <w:lang w:val="es-ES_tradnl"/>
        </w:rPr>
        <w:t>A.</w:t>
      </w:r>
      <w:r w:rsidR="007C37EF" w:rsidRPr="00130D34">
        <w:rPr>
          <w:rFonts w:ascii="Arial" w:hAnsi="Arial" w:cs="Arial"/>
          <w:lang w:val="es-ES_tradnl"/>
        </w:rPr>
        <w:t xml:space="preserve"> (2010</w:t>
      </w:r>
      <w:r w:rsidRPr="00130D34">
        <w:rPr>
          <w:rFonts w:ascii="Arial" w:hAnsi="Arial" w:cs="Arial"/>
          <w:lang w:val="es-ES_tradnl"/>
        </w:rPr>
        <w:t>). Variedades de caña de azúcar en Cuba. Una nueva concepción y manejo.</w:t>
      </w:r>
      <w:r w:rsidR="00DA4B3E" w:rsidRPr="00130D34">
        <w:rPr>
          <w:rFonts w:ascii="Arial" w:hAnsi="Arial" w:cs="Arial"/>
          <w:lang w:val="es-ES_tradnl"/>
        </w:rPr>
        <w:t xml:space="preserve"> Revista Cuba-Caña 2010. Suplemento Especial. 1-52</w:t>
      </w:r>
      <w:r w:rsidRPr="00130D34">
        <w:rPr>
          <w:rFonts w:ascii="Arial" w:hAnsi="Arial" w:cs="Arial"/>
          <w:lang w:val="es-ES_tradnl"/>
        </w:rPr>
        <w:t>.</w:t>
      </w:r>
    </w:p>
    <w:p w14:paraId="19DB4CF6" w14:textId="357D17F0" w:rsidR="00FC4E5A" w:rsidRPr="00130D34" w:rsidRDefault="00FC4E5A" w:rsidP="00130D34">
      <w:pPr>
        <w:pStyle w:val="Prrafodelista"/>
        <w:numPr>
          <w:ilvl w:val="0"/>
          <w:numId w:val="2"/>
        </w:numPr>
        <w:spacing w:line="360" w:lineRule="auto"/>
        <w:jc w:val="both"/>
        <w:rPr>
          <w:rFonts w:ascii="Arial" w:hAnsi="Arial" w:cs="Arial"/>
          <w:lang w:val="pt-BR"/>
        </w:rPr>
      </w:pPr>
      <w:r w:rsidRPr="00130D34">
        <w:rPr>
          <w:rFonts w:ascii="Arial" w:hAnsi="Arial" w:cs="Arial"/>
          <w:lang w:val="es-ES_tradnl"/>
        </w:rPr>
        <w:t>Jorge, H.</w:t>
      </w:r>
      <w:r w:rsidR="00FC6EDE" w:rsidRPr="00130D34">
        <w:rPr>
          <w:rFonts w:ascii="Arial" w:hAnsi="Arial" w:cs="Arial"/>
          <w:lang w:val="es-ES_tradnl"/>
        </w:rPr>
        <w:t>,</w:t>
      </w:r>
      <w:r w:rsidRPr="00130D34">
        <w:rPr>
          <w:rFonts w:ascii="Arial" w:hAnsi="Arial" w:cs="Arial"/>
          <w:lang w:val="es-ES_tradnl"/>
        </w:rPr>
        <w:t xml:space="preserve"> </w:t>
      </w:r>
      <w:proofErr w:type="spellStart"/>
      <w:r w:rsidRPr="00130D34">
        <w:rPr>
          <w:rFonts w:ascii="Arial" w:hAnsi="Arial" w:cs="Arial"/>
          <w:lang w:val="es-ES_tradnl"/>
        </w:rPr>
        <w:t>Menendez</w:t>
      </w:r>
      <w:proofErr w:type="spellEnd"/>
      <w:r w:rsidRPr="00130D34">
        <w:rPr>
          <w:rFonts w:ascii="Arial" w:hAnsi="Arial" w:cs="Arial"/>
          <w:lang w:val="es-ES_tradnl"/>
        </w:rPr>
        <w:t>,</w:t>
      </w:r>
      <w:r w:rsidR="00FC6EDE" w:rsidRPr="00130D34">
        <w:rPr>
          <w:rFonts w:ascii="Arial" w:hAnsi="Arial" w:cs="Arial"/>
          <w:lang w:val="es-ES_tradnl"/>
        </w:rPr>
        <w:t xml:space="preserve"> A.,</w:t>
      </w:r>
      <w:r w:rsidRPr="00130D34">
        <w:rPr>
          <w:rFonts w:ascii="Arial" w:hAnsi="Arial" w:cs="Arial"/>
          <w:lang w:val="es-ES_tradnl"/>
        </w:rPr>
        <w:t xml:space="preserve"> </w:t>
      </w:r>
      <w:proofErr w:type="spellStart"/>
      <w:r w:rsidRPr="00130D34">
        <w:rPr>
          <w:rFonts w:ascii="Arial" w:hAnsi="Arial" w:cs="Arial"/>
          <w:lang w:val="es-ES_tradnl"/>
        </w:rPr>
        <w:t>Atencio</w:t>
      </w:r>
      <w:proofErr w:type="spellEnd"/>
      <w:r w:rsidR="00FC6EDE" w:rsidRPr="00130D34">
        <w:rPr>
          <w:rFonts w:ascii="Arial" w:hAnsi="Arial" w:cs="Arial"/>
          <w:lang w:val="es-ES_tradnl"/>
        </w:rPr>
        <w:t>,</w:t>
      </w:r>
      <w:r w:rsidR="00532D89" w:rsidRPr="00130D34">
        <w:rPr>
          <w:rFonts w:ascii="Arial" w:hAnsi="Arial" w:cs="Arial"/>
          <w:lang w:val="es-ES_tradnl"/>
        </w:rPr>
        <w:t xml:space="preserve"> </w:t>
      </w:r>
      <w:r w:rsidR="00FC6EDE" w:rsidRPr="00130D34">
        <w:rPr>
          <w:rFonts w:ascii="Arial" w:hAnsi="Arial" w:cs="Arial"/>
          <w:lang w:val="es-ES_tradnl"/>
        </w:rPr>
        <w:t>R.</w:t>
      </w:r>
      <w:r w:rsidRPr="00130D34">
        <w:rPr>
          <w:rFonts w:ascii="Arial" w:hAnsi="Arial" w:cs="Arial"/>
          <w:lang w:val="es-ES_tradnl"/>
        </w:rPr>
        <w:t xml:space="preserve"> </w:t>
      </w:r>
      <w:proofErr w:type="spellStart"/>
      <w:r w:rsidRPr="00130D34">
        <w:rPr>
          <w:rFonts w:ascii="Arial" w:hAnsi="Arial" w:cs="Arial"/>
          <w:lang w:val="es-ES_tradnl"/>
        </w:rPr>
        <w:t>e</w:t>
      </w:r>
      <w:proofErr w:type="spellEnd"/>
      <w:r w:rsidRPr="00130D34">
        <w:rPr>
          <w:rFonts w:ascii="Arial" w:hAnsi="Arial" w:cs="Arial"/>
          <w:lang w:val="es-ES_tradnl"/>
        </w:rPr>
        <w:t xml:space="preserve"> Delgado</w:t>
      </w:r>
      <w:r w:rsidR="00FC6EDE" w:rsidRPr="00130D34">
        <w:rPr>
          <w:rFonts w:ascii="Arial" w:hAnsi="Arial" w:cs="Arial"/>
          <w:lang w:val="es-ES_tradnl"/>
        </w:rPr>
        <w:t>, I.</w:t>
      </w:r>
      <w:r w:rsidRPr="00130D34">
        <w:rPr>
          <w:rFonts w:ascii="Arial" w:hAnsi="Arial" w:cs="Arial"/>
          <w:lang w:val="es-ES_tradnl"/>
        </w:rPr>
        <w:t xml:space="preserve"> (2018). Revista Centro Agrícola</w:t>
      </w:r>
      <w:r w:rsidR="00532D89" w:rsidRPr="00130D34">
        <w:rPr>
          <w:rFonts w:ascii="Arial" w:hAnsi="Arial" w:cs="Arial"/>
          <w:lang w:val="es-ES_tradnl"/>
        </w:rPr>
        <w:t>,</w:t>
      </w:r>
      <w:r w:rsidRPr="00130D34">
        <w:rPr>
          <w:rFonts w:ascii="Arial" w:hAnsi="Arial" w:cs="Arial"/>
          <w:lang w:val="es-ES_tradnl"/>
        </w:rPr>
        <w:t xml:space="preserve"> 45</w:t>
      </w:r>
      <w:r w:rsidR="00532D89" w:rsidRPr="00130D34">
        <w:rPr>
          <w:rFonts w:ascii="Arial" w:hAnsi="Arial" w:cs="Arial"/>
          <w:lang w:val="es-ES_tradnl"/>
        </w:rPr>
        <w:t>,</w:t>
      </w:r>
      <w:r w:rsidRPr="00130D34">
        <w:rPr>
          <w:rFonts w:ascii="Arial" w:hAnsi="Arial" w:cs="Arial"/>
          <w:lang w:val="es-ES_tradnl"/>
        </w:rPr>
        <w:t>3</w:t>
      </w:r>
      <w:r w:rsidR="00532D89" w:rsidRPr="00130D34">
        <w:rPr>
          <w:rFonts w:ascii="Arial" w:hAnsi="Arial" w:cs="Arial"/>
          <w:lang w:val="es-ES_tradnl"/>
        </w:rPr>
        <w:t>,</w:t>
      </w:r>
      <w:r w:rsidRPr="00130D34">
        <w:rPr>
          <w:rFonts w:ascii="Arial" w:hAnsi="Arial" w:cs="Arial"/>
          <w:lang w:val="es-ES_tradnl"/>
        </w:rPr>
        <w:t xml:space="preserve"> 66-72</w:t>
      </w:r>
      <w:r w:rsidR="00532D89" w:rsidRPr="00130D34">
        <w:rPr>
          <w:rFonts w:ascii="Arial" w:hAnsi="Arial" w:cs="Arial"/>
          <w:lang w:val="es-ES_tradnl"/>
        </w:rPr>
        <w:t>.</w:t>
      </w:r>
    </w:p>
    <w:p w14:paraId="0D244B6B" w14:textId="469C0783" w:rsidR="007C37EF" w:rsidRPr="00130D34" w:rsidRDefault="007C37EF" w:rsidP="00130D34">
      <w:pPr>
        <w:pStyle w:val="Prrafodelista"/>
        <w:numPr>
          <w:ilvl w:val="0"/>
          <w:numId w:val="2"/>
        </w:numPr>
        <w:spacing w:line="360" w:lineRule="auto"/>
        <w:jc w:val="both"/>
        <w:rPr>
          <w:rFonts w:ascii="Arial" w:hAnsi="Arial" w:cs="Arial"/>
          <w:lang w:val="pt-BR"/>
        </w:rPr>
      </w:pPr>
      <w:r w:rsidRPr="00130D34">
        <w:rPr>
          <w:rFonts w:ascii="Arial" w:hAnsi="Arial" w:cs="Arial"/>
          <w:lang w:val="es-ES_tradnl"/>
        </w:rPr>
        <w:t>Jorge,</w:t>
      </w:r>
      <w:r w:rsidR="00532D89" w:rsidRPr="00130D34">
        <w:rPr>
          <w:rFonts w:ascii="Arial" w:hAnsi="Arial" w:cs="Arial"/>
          <w:lang w:val="es-ES_tradnl"/>
        </w:rPr>
        <w:t xml:space="preserve"> </w:t>
      </w:r>
      <w:r w:rsidRPr="00130D34">
        <w:rPr>
          <w:rFonts w:ascii="Arial" w:hAnsi="Arial" w:cs="Arial"/>
          <w:lang w:val="es-ES_tradnl"/>
        </w:rPr>
        <w:t>H., González,</w:t>
      </w:r>
      <w:r w:rsidR="00FC6EDE" w:rsidRPr="00130D34">
        <w:rPr>
          <w:rFonts w:ascii="Arial" w:hAnsi="Arial" w:cs="Arial"/>
          <w:lang w:val="es-ES_tradnl"/>
        </w:rPr>
        <w:t xml:space="preserve"> A., </w:t>
      </w:r>
      <w:r w:rsidRPr="00130D34">
        <w:rPr>
          <w:rFonts w:ascii="Arial" w:hAnsi="Arial" w:cs="Arial"/>
          <w:lang w:val="es-ES_tradnl"/>
        </w:rPr>
        <w:t>Pérez,</w:t>
      </w:r>
      <w:r w:rsidR="00FC6EDE" w:rsidRPr="00130D34">
        <w:rPr>
          <w:rFonts w:ascii="Arial" w:hAnsi="Arial" w:cs="Arial"/>
          <w:lang w:val="es-ES_tradnl"/>
        </w:rPr>
        <w:t xml:space="preserve"> J.,</w:t>
      </w:r>
      <w:r w:rsidRPr="00130D34">
        <w:rPr>
          <w:rFonts w:ascii="Arial" w:hAnsi="Arial" w:cs="Arial"/>
          <w:lang w:val="es-ES_tradnl"/>
        </w:rPr>
        <w:t xml:space="preserve"> Suárez,</w:t>
      </w:r>
      <w:r w:rsidR="00FC6EDE" w:rsidRPr="00130D34">
        <w:rPr>
          <w:rFonts w:ascii="Arial" w:hAnsi="Arial" w:cs="Arial"/>
          <w:lang w:val="es-ES_tradnl"/>
        </w:rPr>
        <w:t xml:space="preserve"> O.,</w:t>
      </w:r>
      <w:r w:rsidRPr="00130D34">
        <w:rPr>
          <w:rFonts w:ascii="Arial" w:hAnsi="Arial" w:cs="Arial"/>
          <w:lang w:val="es-ES_tradnl"/>
        </w:rPr>
        <w:t xml:space="preserve"> García, </w:t>
      </w:r>
      <w:r w:rsidR="00FC6EDE" w:rsidRPr="00130D34">
        <w:rPr>
          <w:rFonts w:ascii="Arial" w:hAnsi="Arial" w:cs="Arial"/>
          <w:lang w:val="es-ES_tradnl"/>
        </w:rPr>
        <w:t>M.,</w:t>
      </w:r>
      <w:r w:rsidRPr="00130D34">
        <w:rPr>
          <w:rFonts w:ascii="Arial" w:hAnsi="Arial" w:cs="Arial"/>
          <w:lang w:val="es-ES_tradnl"/>
        </w:rPr>
        <w:t xml:space="preserve"> Morales</w:t>
      </w:r>
      <w:r w:rsidR="00FC6EDE" w:rsidRPr="00130D34">
        <w:rPr>
          <w:rFonts w:ascii="Arial" w:hAnsi="Arial" w:cs="Arial"/>
          <w:lang w:val="es-ES_tradnl"/>
        </w:rPr>
        <w:t>,</w:t>
      </w:r>
      <w:r w:rsidR="00532D89" w:rsidRPr="00130D34">
        <w:rPr>
          <w:rFonts w:ascii="Arial" w:hAnsi="Arial" w:cs="Arial"/>
          <w:lang w:val="es-ES_tradnl"/>
        </w:rPr>
        <w:t xml:space="preserve"> </w:t>
      </w:r>
      <w:r w:rsidR="00FC6EDE" w:rsidRPr="00130D34">
        <w:rPr>
          <w:rFonts w:ascii="Arial" w:hAnsi="Arial" w:cs="Arial"/>
          <w:lang w:val="es-ES_tradnl"/>
        </w:rPr>
        <w:t xml:space="preserve">I. </w:t>
      </w:r>
      <w:r w:rsidRPr="00130D34">
        <w:rPr>
          <w:rFonts w:ascii="Arial" w:hAnsi="Arial" w:cs="Arial"/>
          <w:lang w:val="es-ES_tradnl"/>
        </w:rPr>
        <w:t xml:space="preserve">y </w:t>
      </w:r>
      <w:proofErr w:type="spellStart"/>
      <w:r w:rsidRPr="00130D34">
        <w:rPr>
          <w:rFonts w:ascii="Arial" w:hAnsi="Arial" w:cs="Arial"/>
          <w:lang w:val="es-ES_tradnl"/>
        </w:rPr>
        <w:t>Dranguet</w:t>
      </w:r>
      <w:proofErr w:type="spellEnd"/>
      <w:r w:rsidR="00FC6EDE" w:rsidRPr="00130D34">
        <w:rPr>
          <w:rFonts w:ascii="Arial" w:hAnsi="Arial" w:cs="Arial"/>
          <w:lang w:val="es-ES_tradnl"/>
        </w:rPr>
        <w:t>, J.</w:t>
      </w:r>
      <w:r w:rsidRPr="00130D34">
        <w:rPr>
          <w:rFonts w:ascii="Arial" w:hAnsi="Arial" w:cs="Arial"/>
          <w:lang w:val="es-ES_tradnl"/>
        </w:rPr>
        <w:t xml:space="preserve"> (2020). Primer retoño a pa</w:t>
      </w:r>
      <w:r w:rsidR="00FC6EDE" w:rsidRPr="00130D34">
        <w:rPr>
          <w:rFonts w:ascii="Arial" w:hAnsi="Arial" w:cs="Arial"/>
          <w:lang w:val="es-ES_tradnl"/>
        </w:rPr>
        <w:t>r</w:t>
      </w:r>
      <w:r w:rsidRPr="00130D34">
        <w:rPr>
          <w:rFonts w:ascii="Arial" w:hAnsi="Arial" w:cs="Arial"/>
          <w:lang w:val="es-ES_tradnl"/>
        </w:rPr>
        <w:t xml:space="preserve">tir de esquejes o </w:t>
      </w:r>
      <w:proofErr w:type="spellStart"/>
      <w:r w:rsidRPr="00130D34">
        <w:rPr>
          <w:rFonts w:ascii="Arial" w:hAnsi="Arial" w:cs="Arial"/>
          <w:lang w:val="es-ES_tradnl"/>
        </w:rPr>
        <w:t>vitroplantas</w:t>
      </w:r>
      <w:proofErr w:type="spellEnd"/>
      <w:r w:rsidRPr="00130D34">
        <w:rPr>
          <w:rFonts w:ascii="Arial" w:hAnsi="Arial" w:cs="Arial"/>
          <w:lang w:val="es-ES_tradnl"/>
        </w:rPr>
        <w:t xml:space="preserve"> libre</w:t>
      </w:r>
      <w:r w:rsidR="00FC6EDE" w:rsidRPr="00130D34">
        <w:rPr>
          <w:rFonts w:ascii="Arial" w:hAnsi="Arial" w:cs="Arial"/>
          <w:lang w:val="es-ES_tradnl"/>
        </w:rPr>
        <w:t>s</w:t>
      </w:r>
      <w:r w:rsidRPr="00130D34">
        <w:rPr>
          <w:rFonts w:ascii="Arial" w:hAnsi="Arial" w:cs="Arial"/>
          <w:lang w:val="es-ES_tradnl"/>
        </w:rPr>
        <w:t xml:space="preserve"> de </w:t>
      </w:r>
      <w:proofErr w:type="spellStart"/>
      <w:r w:rsidRPr="00130D34">
        <w:rPr>
          <w:rFonts w:ascii="Arial" w:hAnsi="Arial" w:cs="Arial"/>
          <w:i/>
          <w:iCs/>
          <w:lang w:val="es-ES_tradnl"/>
        </w:rPr>
        <w:t>Xanthomonas</w:t>
      </w:r>
      <w:proofErr w:type="spellEnd"/>
      <w:r w:rsidRPr="00130D34">
        <w:rPr>
          <w:rFonts w:ascii="Arial" w:hAnsi="Arial" w:cs="Arial"/>
          <w:i/>
          <w:iCs/>
          <w:lang w:val="es-ES_tradnl"/>
        </w:rPr>
        <w:t xml:space="preserve"> </w:t>
      </w:r>
      <w:proofErr w:type="spellStart"/>
      <w:r w:rsidR="00FC6EDE" w:rsidRPr="00130D34">
        <w:rPr>
          <w:rFonts w:ascii="Arial" w:hAnsi="Arial" w:cs="Arial"/>
          <w:i/>
          <w:iCs/>
          <w:lang w:val="es-ES_tradnl"/>
        </w:rPr>
        <w:t>a</w:t>
      </w:r>
      <w:r w:rsidRPr="00130D34">
        <w:rPr>
          <w:rFonts w:ascii="Arial" w:hAnsi="Arial" w:cs="Arial"/>
          <w:i/>
          <w:iCs/>
          <w:lang w:val="es-ES_tradnl"/>
        </w:rPr>
        <w:t>lbilineas</w:t>
      </w:r>
      <w:proofErr w:type="spellEnd"/>
      <w:r w:rsidRPr="00130D34">
        <w:rPr>
          <w:rFonts w:ascii="Arial" w:hAnsi="Arial" w:cs="Arial"/>
          <w:lang w:val="es-ES_tradnl"/>
        </w:rPr>
        <w:t xml:space="preserve"> puede </w:t>
      </w:r>
      <w:proofErr w:type="spellStart"/>
      <w:r w:rsidRPr="00130D34">
        <w:rPr>
          <w:rFonts w:ascii="Arial" w:hAnsi="Arial" w:cs="Arial"/>
          <w:lang w:val="es-ES_tradnl"/>
        </w:rPr>
        <w:t>utilizarce</w:t>
      </w:r>
      <w:proofErr w:type="spellEnd"/>
      <w:r w:rsidRPr="00130D34">
        <w:rPr>
          <w:rFonts w:ascii="Arial" w:hAnsi="Arial" w:cs="Arial"/>
          <w:lang w:val="es-ES_tradnl"/>
        </w:rPr>
        <w:t xml:space="preserve"> como semilla en la producción de caña de Azúcar.  Revista Biotecnología Vegetal. Volumen No 3</w:t>
      </w:r>
      <w:r w:rsidR="000125B9" w:rsidRPr="00130D34">
        <w:rPr>
          <w:rFonts w:ascii="Arial" w:hAnsi="Arial" w:cs="Arial"/>
          <w:lang w:val="es-ES_tradnl"/>
        </w:rPr>
        <w:t>. Versión Online, ISSN 2074-8647</w:t>
      </w:r>
    </w:p>
    <w:p w14:paraId="446E0508" w14:textId="7FB8BC44" w:rsidR="00BA30F5" w:rsidRPr="00130D34" w:rsidRDefault="00832E3A" w:rsidP="00130D34">
      <w:pPr>
        <w:pStyle w:val="Prrafodelista"/>
        <w:numPr>
          <w:ilvl w:val="0"/>
          <w:numId w:val="2"/>
        </w:numPr>
        <w:spacing w:line="360" w:lineRule="auto"/>
        <w:jc w:val="both"/>
        <w:rPr>
          <w:rFonts w:ascii="Arial" w:hAnsi="Arial" w:cs="Arial"/>
          <w:lang w:val="pt-BR"/>
        </w:rPr>
      </w:pPr>
      <w:r w:rsidRPr="00130D34">
        <w:rPr>
          <w:rFonts w:ascii="Arial" w:hAnsi="Arial" w:cs="Arial"/>
        </w:rPr>
        <w:t>Jorge H,</w:t>
      </w:r>
      <w:r w:rsidR="00674BE3" w:rsidRPr="00130D34">
        <w:rPr>
          <w:rFonts w:ascii="Arial" w:hAnsi="Arial" w:cs="Arial"/>
        </w:rPr>
        <w:t xml:space="preserve"> </w:t>
      </w:r>
      <w:r w:rsidR="00784D00" w:rsidRPr="00130D34">
        <w:rPr>
          <w:rFonts w:ascii="Arial" w:hAnsi="Arial" w:cs="Arial"/>
        </w:rPr>
        <w:t>I. Delgado</w:t>
      </w:r>
      <w:r w:rsidRPr="00130D34">
        <w:rPr>
          <w:rFonts w:ascii="Arial" w:hAnsi="Arial" w:cs="Arial"/>
        </w:rPr>
        <w:t xml:space="preserve"> </w:t>
      </w:r>
      <w:r w:rsidR="00784D00" w:rsidRPr="00130D34">
        <w:rPr>
          <w:rFonts w:ascii="Arial" w:hAnsi="Arial" w:cs="Arial"/>
        </w:rPr>
        <w:t xml:space="preserve">J.C. </w:t>
      </w:r>
      <w:proofErr w:type="gramStart"/>
      <w:r w:rsidRPr="00130D34">
        <w:rPr>
          <w:rFonts w:ascii="Arial" w:hAnsi="Arial" w:cs="Arial"/>
        </w:rPr>
        <w:t>Rosa ,</w:t>
      </w:r>
      <w:proofErr w:type="gramEnd"/>
      <w:r w:rsidR="00784D00" w:rsidRPr="00130D34">
        <w:rPr>
          <w:rFonts w:ascii="Arial" w:hAnsi="Arial" w:cs="Arial"/>
        </w:rPr>
        <w:t xml:space="preserve"> F. </w:t>
      </w:r>
      <w:proofErr w:type="spellStart"/>
      <w:r w:rsidR="00784D00" w:rsidRPr="00130D34">
        <w:rPr>
          <w:rFonts w:ascii="Arial" w:hAnsi="Arial" w:cs="Arial"/>
        </w:rPr>
        <w:t>Cuadras,</w:t>
      </w:r>
      <w:r w:rsidRPr="00130D34">
        <w:rPr>
          <w:rFonts w:ascii="Arial" w:hAnsi="Arial" w:cs="Arial"/>
        </w:rPr>
        <w:t>Y</w:t>
      </w:r>
      <w:proofErr w:type="spellEnd"/>
      <w:r w:rsidRPr="00130D34">
        <w:rPr>
          <w:rFonts w:ascii="Arial" w:hAnsi="Arial" w:cs="Arial"/>
        </w:rPr>
        <w:t>. Dávila,</w:t>
      </w:r>
      <w:r w:rsidR="00784D00" w:rsidRPr="00130D34">
        <w:rPr>
          <w:rFonts w:ascii="Arial" w:hAnsi="Arial" w:cs="Arial"/>
        </w:rPr>
        <w:t xml:space="preserve"> J.R González, O. </w:t>
      </w:r>
      <w:proofErr w:type="spellStart"/>
      <w:r w:rsidR="00784D00" w:rsidRPr="00130D34">
        <w:rPr>
          <w:rFonts w:ascii="Arial" w:hAnsi="Arial" w:cs="Arial"/>
        </w:rPr>
        <w:t>Suáre</w:t>
      </w:r>
      <w:proofErr w:type="spellEnd"/>
      <w:r w:rsidR="00784D00" w:rsidRPr="00130D34">
        <w:rPr>
          <w:rFonts w:ascii="Arial" w:hAnsi="Arial" w:cs="Arial"/>
        </w:rPr>
        <w:t xml:space="preserve"> </w:t>
      </w:r>
      <w:r w:rsidRPr="00130D34">
        <w:rPr>
          <w:rFonts w:ascii="Arial" w:hAnsi="Arial" w:cs="Arial"/>
        </w:rPr>
        <w:t xml:space="preserve"> y</w:t>
      </w:r>
      <w:r w:rsidR="00784D00" w:rsidRPr="00130D34">
        <w:rPr>
          <w:rFonts w:ascii="Arial" w:hAnsi="Arial" w:cs="Arial"/>
        </w:rPr>
        <w:t xml:space="preserve"> A.</w:t>
      </w:r>
      <w:r w:rsidRPr="00130D34">
        <w:rPr>
          <w:rFonts w:ascii="Arial" w:hAnsi="Arial" w:cs="Arial"/>
        </w:rPr>
        <w:t xml:space="preserve"> González </w:t>
      </w:r>
      <w:r w:rsidR="00784D00" w:rsidRPr="00130D34">
        <w:rPr>
          <w:rFonts w:ascii="Arial" w:hAnsi="Arial" w:cs="Arial"/>
        </w:rPr>
        <w:t xml:space="preserve"> </w:t>
      </w:r>
      <w:r w:rsidRPr="00130D34">
        <w:rPr>
          <w:rFonts w:ascii="Arial" w:hAnsi="Arial" w:cs="Arial"/>
        </w:rPr>
        <w:t>(2023). Resultados de caña planta de nuevos cultivares de caña de azúcar (</w:t>
      </w:r>
      <w:proofErr w:type="spellStart"/>
      <w:r w:rsidRPr="00130D34">
        <w:rPr>
          <w:rFonts w:ascii="Arial" w:hAnsi="Arial" w:cs="Arial"/>
        </w:rPr>
        <w:t>Saccharum</w:t>
      </w:r>
      <w:proofErr w:type="spellEnd"/>
      <w:r w:rsidRPr="00130D34">
        <w:rPr>
          <w:rFonts w:ascii="Arial" w:hAnsi="Arial" w:cs="Arial"/>
        </w:rPr>
        <w:t xml:space="preserve"> </w:t>
      </w:r>
      <w:proofErr w:type="spellStart"/>
      <w:r w:rsidRPr="00130D34">
        <w:rPr>
          <w:rFonts w:ascii="Arial" w:hAnsi="Arial" w:cs="Arial"/>
        </w:rPr>
        <w:t>spp</w:t>
      </w:r>
      <w:proofErr w:type="spellEnd"/>
      <w:r w:rsidRPr="00130D34">
        <w:rPr>
          <w:rFonts w:ascii="Arial" w:hAnsi="Arial" w:cs="Arial"/>
        </w:rPr>
        <w:t>.) seleccionados en la provincia de Cienfuegos.  Revista ICIDCA</w:t>
      </w:r>
      <w:r w:rsidR="00532D89" w:rsidRPr="00130D34">
        <w:rPr>
          <w:rFonts w:ascii="Arial" w:hAnsi="Arial" w:cs="Arial"/>
        </w:rPr>
        <w:t>,</w:t>
      </w:r>
      <w:r w:rsidR="00DA4B3E" w:rsidRPr="00130D34">
        <w:rPr>
          <w:rFonts w:ascii="Arial" w:hAnsi="Arial" w:cs="Arial"/>
        </w:rPr>
        <w:t xml:space="preserve"> 57</w:t>
      </w:r>
      <w:r w:rsidR="00532D89" w:rsidRPr="00130D34">
        <w:rPr>
          <w:rFonts w:ascii="Arial" w:hAnsi="Arial" w:cs="Arial"/>
        </w:rPr>
        <w:t>,</w:t>
      </w:r>
      <w:r w:rsidR="00DA4B3E" w:rsidRPr="00130D34">
        <w:rPr>
          <w:rFonts w:ascii="Arial" w:hAnsi="Arial" w:cs="Arial"/>
        </w:rPr>
        <w:t xml:space="preserve"> 1 </w:t>
      </w:r>
      <w:r w:rsidR="00532D89" w:rsidRPr="00130D34">
        <w:rPr>
          <w:rFonts w:ascii="Arial" w:hAnsi="Arial" w:cs="Arial"/>
        </w:rPr>
        <w:t>,</w:t>
      </w:r>
      <w:r w:rsidRPr="00130D34">
        <w:rPr>
          <w:rFonts w:ascii="Arial" w:hAnsi="Arial" w:cs="Arial"/>
        </w:rPr>
        <w:t xml:space="preserve"> 3-12</w:t>
      </w:r>
    </w:p>
    <w:p w14:paraId="4BC3DE4A" w14:textId="0153DC1E" w:rsidR="00F95C54" w:rsidRPr="00130D34" w:rsidRDefault="00F95C54" w:rsidP="00130D34">
      <w:pPr>
        <w:pStyle w:val="Prrafodelista"/>
        <w:numPr>
          <w:ilvl w:val="0"/>
          <w:numId w:val="2"/>
        </w:numPr>
        <w:spacing w:line="360" w:lineRule="auto"/>
        <w:jc w:val="both"/>
        <w:rPr>
          <w:rFonts w:ascii="Arial" w:hAnsi="Arial" w:cs="Arial"/>
          <w:lang w:val="pt-BR"/>
        </w:rPr>
      </w:pPr>
      <w:r w:rsidRPr="00130D34">
        <w:rPr>
          <w:rFonts w:ascii="Arial" w:hAnsi="Arial" w:cs="Arial"/>
        </w:rPr>
        <w:t>Jorge, H., R.D. González, J.R. Gómez, I. Delgado, F. Cuadras y E. Rangel. (2024). Evaluación de nuevos cultivares de Caña de Azúcar en diferentes ambientes de selección.  Revista ICIDCA</w:t>
      </w:r>
      <w:r w:rsidR="00FC6EDE" w:rsidRPr="00130D34">
        <w:rPr>
          <w:rFonts w:ascii="Arial" w:hAnsi="Arial" w:cs="Arial"/>
        </w:rPr>
        <w:t>,</w:t>
      </w:r>
      <w:r w:rsidR="009E6098" w:rsidRPr="00130D34">
        <w:rPr>
          <w:rFonts w:ascii="Arial" w:hAnsi="Arial" w:cs="Arial"/>
        </w:rPr>
        <w:t xml:space="preserve"> 58 </w:t>
      </w:r>
      <w:r w:rsidR="00FC6EDE" w:rsidRPr="00130D34">
        <w:rPr>
          <w:rFonts w:ascii="Arial" w:hAnsi="Arial" w:cs="Arial"/>
        </w:rPr>
        <w:t>,</w:t>
      </w:r>
      <w:r w:rsidR="009E6098" w:rsidRPr="00130D34">
        <w:rPr>
          <w:rFonts w:ascii="Arial" w:hAnsi="Arial" w:cs="Arial"/>
        </w:rPr>
        <w:t xml:space="preserve"> 1</w:t>
      </w:r>
      <w:r w:rsidR="00FC6EDE" w:rsidRPr="00130D34">
        <w:rPr>
          <w:rFonts w:ascii="Arial" w:hAnsi="Arial" w:cs="Arial"/>
        </w:rPr>
        <w:t>,</w:t>
      </w:r>
      <w:r w:rsidR="009E6098" w:rsidRPr="00130D34">
        <w:rPr>
          <w:rFonts w:ascii="Arial" w:hAnsi="Arial" w:cs="Arial"/>
        </w:rPr>
        <w:t xml:space="preserve"> 3-13</w:t>
      </w:r>
    </w:p>
    <w:p w14:paraId="3433911A" w14:textId="60D08B69" w:rsidR="00BA30F5" w:rsidRPr="00130D34" w:rsidRDefault="0093774F" w:rsidP="00130D34">
      <w:pPr>
        <w:pStyle w:val="Prrafodelista"/>
        <w:numPr>
          <w:ilvl w:val="0"/>
          <w:numId w:val="2"/>
        </w:numPr>
        <w:spacing w:line="360" w:lineRule="auto"/>
        <w:jc w:val="both"/>
        <w:rPr>
          <w:rFonts w:ascii="Arial" w:hAnsi="Arial" w:cs="Arial"/>
          <w:lang w:val="pt-BR"/>
        </w:rPr>
      </w:pPr>
      <w:proofErr w:type="spellStart"/>
      <w:r w:rsidRPr="00130D34">
        <w:rPr>
          <w:rFonts w:ascii="Arial" w:hAnsi="Arial" w:cs="Arial"/>
        </w:rPr>
        <w:t>Martins</w:t>
      </w:r>
      <w:proofErr w:type="spellEnd"/>
      <w:r w:rsidRPr="00130D34">
        <w:rPr>
          <w:rFonts w:ascii="Arial" w:hAnsi="Arial" w:cs="Arial"/>
        </w:rPr>
        <w:t>, A. L. M y</w:t>
      </w:r>
      <w:r w:rsidR="00784D00" w:rsidRPr="00130D34">
        <w:rPr>
          <w:rFonts w:ascii="Arial" w:hAnsi="Arial" w:cs="Arial"/>
        </w:rPr>
        <w:t xml:space="preserve"> </w:t>
      </w:r>
      <w:proofErr w:type="spellStart"/>
      <w:r w:rsidRPr="00130D34">
        <w:rPr>
          <w:rFonts w:ascii="Arial" w:hAnsi="Arial" w:cs="Arial"/>
        </w:rPr>
        <w:t>L</w:t>
      </w:r>
      <w:r w:rsidR="00784D00" w:rsidRPr="00130D34">
        <w:rPr>
          <w:rFonts w:ascii="Arial" w:hAnsi="Arial" w:cs="Arial"/>
        </w:rPr>
        <w:t>andell</w:t>
      </w:r>
      <w:proofErr w:type="spellEnd"/>
      <w:r w:rsidR="00784D00" w:rsidRPr="00130D34">
        <w:rPr>
          <w:rFonts w:ascii="Arial" w:hAnsi="Arial" w:cs="Arial"/>
        </w:rPr>
        <w:t>,</w:t>
      </w:r>
      <w:r w:rsidRPr="00130D34">
        <w:rPr>
          <w:rFonts w:ascii="Arial" w:hAnsi="Arial" w:cs="Arial"/>
        </w:rPr>
        <w:t xml:space="preserve"> </w:t>
      </w:r>
      <w:r w:rsidR="00FC6EDE" w:rsidRPr="00130D34">
        <w:rPr>
          <w:rFonts w:ascii="Arial" w:hAnsi="Arial" w:cs="Arial"/>
        </w:rPr>
        <w:t xml:space="preserve"> </w:t>
      </w:r>
      <w:proofErr w:type="gramStart"/>
      <w:r w:rsidR="00FC6EDE" w:rsidRPr="00130D34">
        <w:rPr>
          <w:rFonts w:ascii="Arial" w:hAnsi="Arial" w:cs="Arial"/>
        </w:rPr>
        <w:t>G.A .</w:t>
      </w:r>
      <w:r w:rsidRPr="00130D34">
        <w:rPr>
          <w:rFonts w:ascii="Arial" w:hAnsi="Arial" w:cs="Arial"/>
        </w:rPr>
        <w:t>(</w:t>
      </w:r>
      <w:proofErr w:type="gramEnd"/>
      <w:r w:rsidRPr="00130D34">
        <w:rPr>
          <w:rFonts w:ascii="Arial" w:hAnsi="Arial" w:cs="Arial"/>
        </w:rPr>
        <w:t xml:space="preserve">1995). </w:t>
      </w:r>
      <w:proofErr w:type="spellStart"/>
      <w:r w:rsidRPr="00130D34">
        <w:rPr>
          <w:rFonts w:ascii="Arial" w:hAnsi="Arial" w:cs="Arial"/>
        </w:rPr>
        <w:t>Conceitos</w:t>
      </w:r>
      <w:proofErr w:type="spellEnd"/>
      <w:r w:rsidRPr="00130D34">
        <w:rPr>
          <w:rFonts w:ascii="Arial" w:hAnsi="Arial" w:cs="Arial"/>
        </w:rPr>
        <w:t xml:space="preserve"> e </w:t>
      </w:r>
      <w:proofErr w:type="spellStart"/>
      <w:r w:rsidRPr="00130D34">
        <w:rPr>
          <w:rFonts w:ascii="Arial" w:hAnsi="Arial" w:cs="Arial"/>
        </w:rPr>
        <w:t>critérios</w:t>
      </w:r>
      <w:proofErr w:type="spellEnd"/>
      <w:r w:rsidRPr="00130D34">
        <w:rPr>
          <w:rFonts w:ascii="Arial" w:hAnsi="Arial" w:cs="Arial"/>
        </w:rPr>
        <w:t xml:space="preserve"> para </w:t>
      </w:r>
      <w:proofErr w:type="spellStart"/>
      <w:r w:rsidRPr="00130D34">
        <w:rPr>
          <w:rFonts w:ascii="Arial" w:hAnsi="Arial" w:cs="Arial"/>
        </w:rPr>
        <w:t>avaliação</w:t>
      </w:r>
      <w:proofErr w:type="spellEnd"/>
      <w:r w:rsidRPr="00130D34">
        <w:rPr>
          <w:rFonts w:ascii="Arial" w:hAnsi="Arial" w:cs="Arial"/>
        </w:rPr>
        <w:t xml:space="preserve"> experimental </w:t>
      </w:r>
      <w:proofErr w:type="spellStart"/>
      <w:r w:rsidRPr="00130D34">
        <w:rPr>
          <w:rFonts w:ascii="Arial" w:hAnsi="Arial" w:cs="Arial"/>
        </w:rPr>
        <w:t>em</w:t>
      </w:r>
      <w:proofErr w:type="spellEnd"/>
      <w:r w:rsidRPr="00130D34">
        <w:rPr>
          <w:rFonts w:ascii="Arial" w:hAnsi="Arial" w:cs="Arial"/>
        </w:rPr>
        <w:t xml:space="preserve"> cana de </w:t>
      </w:r>
      <w:proofErr w:type="spellStart"/>
      <w:r w:rsidRPr="00130D34">
        <w:rPr>
          <w:rFonts w:ascii="Arial" w:hAnsi="Arial" w:cs="Arial"/>
        </w:rPr>
        <w:t>açúcar</w:t>
      </w:r>
      <w:proofErr w:type="spellEnd"/>
      <w:r w:rsidRPr="00130D34">
        <w:rPr>
          <w:rFonts w:ascii="Arial" w:hAnsi="Arial" w:cs="Arial"/>
        </w:rPr>
        <w:t xml:space="preserve"> utilizados no programa Cana IAC. </w:t>
      </w:r>
      <w:proofErr w:type="spellStart"/>
      <w:r w:rsidRPr="00130D34">
        <w:rPr>
          <w:rFonts w:ascii="Arial" w:hAnsi="Arial" w:cs="Arial"/>
        </w:rPr>
        <w:t>Pindorama</w:t>
      </w:r>
      <w:proofErr w:type="spellEnd"/>
      <w:r w:rsidRPr="00130D34">
        <w:rPr>
          <w:rFonts w:ascii="Arial" w:hAnsi="Arial" w:cs="Arial"/>
        </w:rPr>
        <w:t xml:space="preserve">: Instituto </w:t>
      </w:r>
      <w:proofErr w:type="spellStart"/>
      <w:r w:rsidRPr="00130D34">
        <w:rPr>
          <w:rFonts w:ascii="Arial" w:hAnsi="Arial" w:cs="Arial"/>
        </w:rPr>
        <w:t>Agronômico</w:t>
      </w:r>
      <w:proofErr w:type="spellEnd"/>
      <w:r w:rsidR="00FC6EDE" w:rsidRPr="00130D34">
        <w:rPr>
          <w:rFonts w:ascii="Arial" w:hAnsi="Arial" w:cs="Arial"/>
        </w:rPr>
        <w:t>,</w:t>
      </w:r>
      <w:r w:rsidRPr="00130D34">
        <w:rPr>
          <w:rFonts w:ascii="Arial" w:hAnsi="Arial" w:cs="Arial"/>
        </w:rPr>
        <w:t xml:space="preserve"> p. 2-14.</w:t>
      </w:r>
    </w:p>
    <w:p w14:paraId="39527294" w14:textId="415A1745" w:rsidR="00BA30F5" w:rsidRPr="00130D34" w:rsidRDefault="00BA30F5" w:rsidP="00130D34">
      <w:pPr>
        <w:pStyle w:val="Prrafodelista"/>
        <w:numPr>
          <w:ilvl w:val="0"/>
          <w:numId w:val="2"/>
        </w:numPr>
        <w:spacing w:line="360" w:lineRule="auto"/>
        <w:jc w:val="both"/>
        <w:rPr>
          <w:rFonts w:ascii="Arial" w:hAnsi="Arial" w:cs="Arial"/>
          <w:lang w:val="pt-BR"/>
        </w:rPr>
      </w:pPr>
      <w:r w:rsidRPr="00130D34">
        <w:rPr>
          <w:rFonts w:ascii="Arial" w:hAnsi="Arial" w:cs="Arial"/>
        </w:rPr>
        <w:t>Mendoza Y</w:t>
      </w:r>
      <w:r w:rsidR="00FC6EDE" w:rsidRPr="00130D34">
        <w:rPr>
          <w:rFonts w:ascii="Arial" w:hAnsi="Arial" w:cs="Arial"/>
        </w:rPr>
        <w:t>.</w:t>
      </w:r>
      <w:r w:rsidRPr="00130D34">
        <w:rPr>
          <w:rFonts w:ascii="Arial" w:hAnsi="Arial" w:cs="Arial"/>
        </w:rPr>
        <w:t>,</w:t>
      </w:r>
      <w:r w:rsidR="00674BE3" w:rsidRPr="00130D34">
        <w:rPr>
          <w:rFonts w:ascii="Arial" w:hAnsi="Arial" w:cs="Arial"/>
        </w:rPr>
        <w:t xml:space="preserve"> Cruz</w:t>
      </w:r>
      <w:r w:rsidRPr="00130D34">
        <w:rPr>
          <w:rFonts w:ascii="Arial" w:hAnsi="Arial" w:cs="Arial"/>
        </w:rPr>
        <w:t>,</w:t>
      </w:r>
      <w:r w:rsidR="00FC6EDE" w:rsidRPr="00130D34">
        <w:rPr>
          <w:rFonts w:ascii="Arial" w:hAnsi="Arial" w:cs="Arial"/>
        </w:rPr>
        <w:t xml:space="preserve"> R.,</w:t>
      </w:r>
      <w:r w:rsidR="00674BE3" w:rsidRPr="00130D34">
        <w:rPr>
          <w:rFonts w:ascii="Arial" w:hAnsi="Arial" w:cs="Arial"/>
        </w:rPr>
        <w:t xml:space="preserve"> </w:t>
      </w:r>
      <w:proofErr w:type="spellStart"/>
      <w:r w:rsidR="00674BE3" w:rsidRPr="00130D34">
        <w:rPr>
          <w:rFonts w:ascii="Arial" w:hAnsi="Arial" w:cs="Arial"/>
        </w:rPr>
        <w:t>Vaillant</w:t>
      </w:r>
      <w:proofErr w:type="spellEnd"/>
      <w:r w:rsidR="00674BE3" w:rsidRPr="00130D34">
        <w:rPr>
          <w:rFonts w:ascii="Arial" w:hAnsi="Arial" w:cs="Arial"/>
        </w:rPr>
        <w:t>,</w:t>
      </w:r>
      <w:r w:rsidRPr="00130D34">
        <w:rPr>
          <w:rFonts w:ascii="Arial" w:hAnsi="Arial" w:cs="Arial"/>
        </w:rPr>
        <w:t xml:space="preserve"> </w:t>
      </w:r>
      <w:proofErr w:type="spellStart"/>
      <w:r w:rsidR="00FC6EDE" w:rsidRPr="00130D34">
        <w:rPr>
          <w:rFonts w:ascii="Arial" w:hAnsi="Arial" w:cs="Arial"/>
        </w:rPr>
        <w:t>Y.</w:t>
      </w:r>
      <w:proofErr w:type="gramStart"/>
      <w:r w:rsidR="00FC6EDE" w:rsidRPr="00130D34">
        <w:rPr>
          <w:rFonts w:ascii="Arial" w:hAnsi="Arial" w:cs="Arial"/>
        </w:rPr>
        <w:t>,</w:t>
      </w:r>
      <w:r w:rsidRPr="00130D34">
        <w:rPr>
          <w:rFonts w:ascii="Arial" w:hAnsi="Arial" w:cs="Arial"/>
        </w:rPr>
        <w:t>Martínez</w:t>
      </w:r>
      <w:proofErr w:type="spellEnd"/>
      <w:proofErr w:type="gramEnd"/>
      <w:r w:rsidR="00FC6EDE" w:rsidRPr="00130D34">
        <w:rPr>
          <w:rFonts w:ascii="Arial" w:hAnsi="Arial" w:cs="Arial"/>
        </w:rPr>
        <w:t>, O</w:t>
      </w:r>
      <w:r w:rsidRPr="00130D34">
        <w:rPr>
          <w:rFonts w:ascii="Arial" w:hAnsi="Arial" w:cs="Arial"/>
        </w:rPr>
        <w:t xml:space="preserve"> y </w:t>
      </w:r>
      <w:r w:rsidR="00674BE3" w:rsidRPr="00130D34">
        <w:rPr>
          <w:rFonts w:ascii="Arial" w:hAnsi="Arial" w:cs="Arial"/>
        </w:rPr>
        <w:t>Céspedes</w:t>
      </w:r>
      <w:r w:rsidR="00FC6EDE" w:rsidRPr="00130D34">
        <w:rPr>
          <w:rFonts w:ascii="Arial" w:hAnsi="Arial" w:cs="Arial"/>
        </w:rPr>
        <w:t>, M.</w:t>
      </w:r>
      <w:r w:rsidRPr="00130D34">
        <w:rPr>
          <w:rFonts w:ascii="Arial" w:hAnsi="Arial" w:cs="Arial"/>
        </w:rPr>
        <w:t xml:space="preserve"> (2019). Comportamiento de los cultivares de caña de azúcar C97-445 y C95-416 en localidades de la provincia </w:t>
      </w:r>
      <w:proofErr w:type="spellStart"/>
      <w:r w:rsidRPr="00130D34">
        <w:rPr>
          <w:rFonts w:ascii="Arial" w:hAnsi="Arial" w:cs="Arial"/>
        </w:rPr>
        <w:t>Holguín.</w:t>
      </w:r>
      <w:r w:rsidR="00532D89" w:rsidRPr="00130D34">
        <w:rPr>
          <w:rFonts w:ascii="Arial" w:hAnsi="Arial" w:cs="Arial"/>
        </w:rPr>
        <w:t>Revista</w:t>
      </w:r>
      <w:proofErr w:type="spellEnd"/>
      <w:r w:rsidR="00532D89" w:rsidRPr="00130D34">
        <w:rPr>
          <w:rFonts w:ascii="Arial" w:hAnsi="Arial" w:cs="Arial"/>
        </w:rPr>
        <w:t xml:space="preserve"> </w:t>
      </w:r>
      <w:r w:rsidRPr="00130D34">
        <w:rPr>
          <w:rFonts w:ascii="Arial" w:hAnsi="Arial" w:cs="Arial"/>
        </w:rPr>
        <w:t>Centro Agr</w:t>
      </w:r>
      <w:r w:rsidR="00532D89" w:rsidRPr="00130D34">
        <w:rPr>
          <w:rFonts w:ascii="Arial" w:hAnsi="Arial" w:cs="Arial"/>
        </w:rPr>
        <w:t>ícola</w:t>
      </w:r>
      <w:proofErr w:type="gramStart"/>
      <w:r w:rsidR="00FC6EDE" w:rsidRPr="00130D34">
        <w:rPr>
          <w:rFonts w:ascii="Arial" w:hAnsi="Arial" w:cs="Arial"/>
        </w:rPr>
        <w:t>,</w:t>
      </w:r>
      <w:r w:rsidRPr="00130D34">
        <w:rPr>
          <w:rFonts w:ascii="Arial" w:hAnsi="Arial" w:cs="Arial"/>
        </w:rPr>
        <w:t>46</w:t>
      </w:r>
      <w:r w:rsidR="00FC6EDE" w:rsidRPr="00130D34">
        <w:rPr>
          <w:rFonts w:ascii="Arial" w:hAnsi="Arial" w:cs="Arial"/>
        </w:rPr>
        <w:t>,</w:t>
      </w:r>
      <w:r w:rsidRPr="00130D34">
        <w:rPr>
          <w:rFonts w:ascii="Arial" w:hAnsi="Arial" w:cs="Arial"/>
        </w:rPr>
        <w:t>49</w:t>
      </w:r>
      <w:proofErr w:type="gramEnd"/>
      <w:r w:rsidRPr="00130D34">
        <w:rPr>
          <w:rFonts w:ascii="Arial" w:hAnsi="Arial" w:cs="Arial"/>
        </w:rPr>
        <w:t>-53</w:t>
      </w:r>
      <w:r w:rsidR="00FC6EDE" w:rsidRPr="00130D34">
        <w:rPr>
          <w:rFonts w:ascii="Arial" w:hAnsi="Arial" w:cs="Arial"/>
        </w:rPr>
        <w:t>.</w:t>
      </w:r>
    </w:p>
    <w:p w14:paraId="2B027354" w14:textId="62F8C5B8" w:rsidR="00953F27" w:rsidRPr="00130D34" w:rsidRDefault="00953F27" w:rsidP="00130D34">
      <w:pPr>
        <w:pStyle w:val="Prrafodelista"/>
        <w:numPr>
          <w:ilvl w:val="0"/>
          <w:numId w:val="2"/>
        </w:numPr>
        <w:spacing w:line="360" w:lineRule="auto"/>
        <w:jc w:val="both"/>
        <w:rPr>
          <w:rFonts w:ascii="Arial" w:hAnsi="Arial" w:cs="Arial"/>
          <w:lang w:val="pt-BR"/>
        </w:rPr>
      </w:pPr>
      <w:r w:rsidRPr="00130D34">
        <w:rPr>
          <w:rFonts w:ascii="Arial" w:hAnsi="Arial" w:cs="Arial"/>
        </w:rPr>
        <w:t xml:space="preserve">NOAA (2022). </w:t>
      </w:r>
      <w:proofErr w:type="spellStart"/>
      <w:r w:rsidRPr="00130D34">
        <w:rPr>
          <w:rFonts w:ascii="Arial" w:hAnsi="Arial" w:cs="Arial"/>
        </w:rPr>
        <w:t>National</w:t>
      </w:r>
      <w:proofErr w:type="spellEnd"/>
      <w:r w:rsidRPr="00130D34">
        <w:rPr>
          <w:rFonts w:ascii="Arial" w:hAnsi="Arial" w:cs="Arial"/>
        </w:rPr>
        <w:t xml:space="preserve"> Center </w:t>
      </w:r>
      <w:proofErr w:type="spellStart"/>
      <w:r w:rsidRPr="00130D34">
        <w:rPr>
          <w:rFonts w:ascii="Arial" w:hAnsi="Arial" w:cs="Arial"/>
        </w:rPr>
        <w:t>for</w:t>
      </w:r>
      <w:proofErr w:type="spellEnd"/>
      <w:r w:rsidRPr="00130D34">
        <w:rPr>
          <w:rFonts w:ascii="Arial" w:hAnsi="Arial" w:cs="Arial"/>
        </w:rPr>
        <w:t xml:space="preserve"> </w:t>
      </w:r>
      <w:proofErr w:type="spellStart"/>
      <w:r w:rsidRPr="00130D34">
        <w:rPr>
          <w:rFonts w:ascii="Arial" w:hAnsi="Arial" w:cs="Arial"/>
        </w:rPr>
        <w:t>Envioromental</w:t>
      </w:r>
      <w:proofErr w:type="spellEnd"/>
      <w:r w:rsidRPr="00130D34">
        <w:rPr>
          <w:rFonts w:ascii="Arial" w:hAnsi="Arial" w:cs="Arial"/>
        </w:rPr>
        <w:t xml:space="preserve">. </w:t>
      </w:r>
      <w:proofErr w:type="spellStart"/>
      <w:r w:rsidRPr="00130D34">
        <w:rPr>
          <w:rFonts w:ascii="Arial" w:hAnsi="Arial" w:cs="Arial"/>
        </w:rPr>
        <w:t>I</w:t>
      </w:r>
      <w:r w:rsidR="0009148F" w:rsidRPr="00130D34">
        <w:rPr>
          <w:rFonts w:ascii="Arial" w:hAnsi="Arial" w:cs="Arial"/>
        </w:rPr>
        <w:t>nformation</w:t>
      </w:r>
      <w:proofErr w:type="spellEnd"/>
      <w:r w:rsidR="0009148F" w:rsidRPr="00130D34">
        <w:rPr>
          <w:rFonts w:ascii="Arial" w:hAnsi="Arial" w:cs="Arial"/>
        </w:rPr>
        <w:t xml:space="preserve">.   En </w:t>
      </w:r>
      <w:r w:rsidR="00532D89" w:rsidRPr="00130D34">
        <w:rPr>
          <w:rFonts w:ascii="Arial" w:hAnsi="Arial" w:cs="Arial"/>
        </w:rPr>
        <w:t>:</w:t>
      </w:r>
      <w:r w:rsidR="0009148F" w:rsidRPr="00130D34">
        <w:rPr>
          <w:rFonts w:ascii="Arial" w:hAnsi="Arial" w:cs="Arial"/>
        </w:rPr>
        <w:t xml:space="preserve"> http</w:t>
      </w:r>
      <w:r w:rsidRPr="00130D34">
        <w:rPr>
          <w:rFonts w:ascii="Arial" w:hAnsi="Arial" w:cs="Arial"/>
        </w:rPr>
        <w:t xml:space="preserve">:// </w:t>
      </w:r>
      <w:hyperlink r:id="rId11" w:history="1">
        <w:r w:rsidR="00C5691B" w:rsidRPr="00130D34">
          <w:rPr>
            <w:rStyle w:val="Hipervnculo"/>
            <w:rFonts w:ascii="Arial" w:hAnsi="Arial" w:cs="Arial"/>
            <w:color w:val="auto"/>
            <w:u w:val="none"/>
          </w:rPr>
          <w:t>www.ncei.noaa.gov</w:t>
        </w:r>
      </w:hyperlink>
    </w:p>
    <w:p w14:paraId="180F3602" w14:textId="4701D738" w:rsidR="00C5691B" w:rsidRPr="00130D34" w:rsidRDefault="00C5691B" w:rsidP="00130D34">
      <w:pPr>
        <w:pStyle w:val="Prrafodelista"/>
        <w:numPr>
          <w:ilvl w:val="0"/>
          <w:numId w:val="2"/>
        </w:numPr>
        <w:spacing w:line="360" w:lineRule="auto"/>
        <w:jc w:val="both"/>
        <w:rPr>
          <w:rFonts w:ascii="Arial" w:hAnsi="Arial" w:cs="Arial"/>
          <w:lang w:val="pt-BR"/>
        </w:rPr>
      </w:pPr>
      <w:r w:rsidRPr="00130D34">
        <w:rPr>
          <w:rFonts w:ascii="Arial" w:hAnsi="Arial" w:cs="Arial"/>
        </w:rPr>
        <w:t>Tur, L</w:t>
      </w:r>
      <w:r w:rsidR="00532D89" w:rsidRPr="00130D34">
        <w:rPr>
          <w:rFonts w:ascii="Arial" w:hAnsi="Arial" w:cs="Arial"/>
        </w:rPr>
        <w:t>.,</w:t>
      </w:r>
      <w:r w:rsidRPr="00130D34">
        <w:rPr>
          <w:rFonts w:ascii="Arial" w:hAnsi="Arial" w:cs="Arial"/>
        </w:rPr>
        <w:t xml:space="preserve"> Jorge,</w:t>
      </w:r>
      <w:r w:rsidR="00532D89" w:rsidRPr="00130D34">
        <w:rPr>
          <w:rFonts w:ascii="Arial" w:hAnsi="Arial" w:cs="Arial"/>
        </w:rPr>
        <w:t xml:space="preserve"> H.,</w:t>
      </w:r>
      <w:r w:rsidRPr="00130D34">
        <w:rPr>
          <w:rFonts w:ascii="Arial" w:hAnsi="Arial" w:cs="Arial"/>
        </w:rPr>
        <w:t xml:space="preserve"> Sablón,</w:t>
      </w:r>
      <w:r w:rsidR="00532D89" w:rsidRPr="00130D34">
        <w:rPr>
          <w:rFonts w:ascii="Arial" w:hAnsi="Arial" w:cs="Arial"/>
        </w:rPr>
        <w:t xml:space="preserve"> A.,</w:t>
      </w:r>
      <w:r w:rsidRPr="00130D34">
        <w:rPr>
          <w:rFonts w:ascii="Arial" w:hAnsi="Arial" w:cs="Arial"/>
        </w:rPr>
        <w:t xml:space="preserve"> González</w:t>
      </w:r>
      <w:r w:rsidR="00532D89" w:rsidRPr="00130D34">
        <w:rPr>
          <w:rFonts w:ascii="Arial" w:hAnsi="Arial" w:cs="Arial"/>
        </w:rPr>
        <w:t>, A.N.,</w:t>
      </w:r>
      <w:r w:rsidRPr="00130D34">
        <w:rPr>
          <w:rFonts w:ascii="Arial" w:hAnsi="Arial" w:cs="Arial"/>
        </w:rPr>
        <w:t xml:space="preserve"> y Delgado</w:t>
      </w:r>
      <w:r w:rsidR="00532D89" w:rsidRPr="00130D34">
        <w:rPr>
          <w:rFonts w:ascii="Arial" w:hAnsi="Arial" w:cs="Arial"/>
        </w:rPr>
        <w:t>, J</w:t>
      </w:r>
      <w:proofErr w:type="gramStart"/>
      <w:r w:rsidR="00532D89" w:rsidRPr="00130D34">
        <w:rPr>
          <w:rFonts w:ascii="Arial" w:hAnsi="Arial" w:cs="Arial"/>
        </w:rPr>
        <w:t>.</w:t>
      </w:r>
      <w:r w:rsidRPr="00130D34">
        <w:rPr>
          <w:rFonts w:ascii="Arial" w:hAnsi="Arial" w:cs="Arial"/>
        </w:rPr>
        <w:t>(</w:t>
      </w:r>
      <w:proofErr w:type="gramEnd"/>
      <w:r w:rsidRPr="00130D34">
        <w:rPr>
          <w:rFonts w:ascii="Arial" w:hAnsi="Arial" w:cs="Arial"/>
        </w:rPr>
        <w:t xml:space="preserve">2024). Aplicación de </w:t>
      </w:r>
      <w:proofErr w:type="spellStart"/>
      <w:r w:rsidRPr="00130D34">
        <w:rPr>
          <w:rFonts w:ascii="Arial" w:hAnsi="Arial" w:cs="Arial"/>
        </w:rPr>
        <w:t>Bioproductos</w:t>
      </w:r>
      <w:proofErr w:type="spellEnd"/>
      <w:r w:rsidRPr="00130D34">
        <w:rPr>
          <w:rFonts w:ascii="Arial" w:hAnsi="Arial" w:cs="Arial"/>
        </w:rPr>
        <w:t xml:space="preserve"> en el cultivo de la </w:t>
      </w:r>
      <w:r w:rsidR="007C37EF" w:rsidRPr="00130D34">
        <w:rPr>
          <w:rFonts w:ascii="Arial" w:hAnsi="Arial" w:cs="Arial"/>
        </w:rPr>
        <w:t>Caña de Azúcar en la UBPC Pablo Noriega. Revista Cuba</w:t>
      </w:r>
      <w:r w:rsidR="00532D89" w:rsidRPr="00130D34">
        <w:rPr>
          <w:rFonts w:ascii="Arial" w:hAnsi="Arial" w:cs="Arial"/>
        </w:rPr>
        <w:t xml:space="preserve"> y </w:t>
      </w:r>
      <w:r w:rsidR="007C37EF" w:rsidRPr="00130D34">
        <w:rPr>
          <w:rFonts w:ascii="Arial" w:hAnsi="Arial" w:cs="Arial"/>
        </w:rPr>
        <w:t>Caña</w:t>
      </w:r>
      <w:r w:rsidR="00532D89" w:rsidRPr="00130D34">
        <w:rPr>
          <w:rFonts w:ascii="Arial" w:hAnsi="Arial" w:cs="Arial"/>
        </w:rPr>
        <w:t>,</w:t>
      </w:r>
      <w:r w:rsidR="007C37EF" w:rsidRPr="00130D34">
        <w:rPr>
          <w:rFonts w:ascii="Arial" w:hAnsi="Arial" w:cs="Arial"/>
        </w:rPr>
        <w:t xml:space="preserve"> 25</w:t>
      </w:r>
      <w:r w:rsidR="00532D89" w:rsidRPr="00130D34">
        <w:rPr>
          <w:rFonts w:ascii="Arial" w:hAnsi="Arial" w:cs="Arial"/>
        </w:rPr>
        <w:t>,</w:t>
      </w:r>
      <w:r w:rsidR="007C37EF" w:rsidRPr="00130D34">
        <w:rPr>
          <w:rFonts w:ascii="Arial" w:hAnsi="Arial" w:cs="Arial"/>
        </w:rPr>
        <w:t xml:space="preserve"> 2</w:t>
      </w:r>
      <w:r w:rsidR="00532D89" w:rsidRPr="00130D34">
        <w:rPr>
          <w:rFonts w:ascii="Arial" w:hAnsi="Arial" w:cs="Arial"/>
        </w:rPr>
        <w:t>.</w:t>
      </w:r>
    </w:p>
    <w:p w14:paraId="0D96F85A" w14:textId="3748E6ED" w:rsidR="008070FB" w:rsidRPr="0039793D" w:rsidRDefault="00086381" w:rsidP="003143E3">
      <w:pPr>
        <w:pStyle w:val="Prrafodelista"/>
        <w:numPr>
          <w:ilvl w:val="0"/>
          <w:numId w:val="2"/>
        </w:numPr>
        <w:spacing w:line="360" w:lineRule="auto"/>
        <w:jc w:val="both"/>
        <w:rPr>
          <w:rFonts w:ascii="Arial" w:hAnsi="Arial" w:cs="Arial"/>
          <w:lang w:val="en-US"/>
        </w:rPr>
      </w:pPr>
      <w:proofErr w:type="spellStart"/>
      <w:r w:rsidRPr="0039793D">
        <w:rPr>
          <w:rFonts w:ascii="Arial" w:hAnsi="Arial" w:cs="Arial"/>
          <w:lang w:val="en-US"/>
        </w:rPr>
        <w:t>Wilhite</w:t>
      </w:r>
      <w:proofErr w:type="spellEnd"/>
      <w:r w:rsidRPr="0039793D">
        <w:rPr>
          <w:rFonts w:ascii="Arial" w:hAnsi="Arial" w:cs="Arial"/>
          <w:lang w:val="en-US"/>
        </w:rPr>
        <w:t xml:space="preserve">, D. A. and </w:t>
      </w:r>
      <w:proofErr w:type="spellStart"/>
      <w:r w:rsidRPr="0039793D">
        <w:rPr>
          <w:rFonts w:ascii="Arial" w:hAnsi="Arial" w:cs="Arial"/>
          <w:lang w:val="en-US"/>
        </w:rPr>
        <w:t>Glantz</w:t>
      </w:r>
      <w:proofErr w:type="spellEnd"/>
      <w:r w:rsidRPr="0039793D">
        <w:rPr>
          <w:rFonts w:ascii="Arial" w:hAnsi="Arial" w:cs="Arial"/>
          <w:lang w:val="en-US"/>
        </w:rPr>
        <w:t>,</w:t>
      </w:r>
      <w:r w:rsidR="00532D89" w:rsidRPr="0039793D">
        <w:rPr>
          <w:rFonts w:ascii="Arial" w:hAnsi="Arial" w:cs="Arial"/>
          <w:lang w:val="en-US"/>
        </w:rPr>
        <w:t xml:space="preserve"> M. H</w:t>
      </w:r>
      <w:proofErr w:type="gramStart"/>
      <w:r w:rsidR="00532D89" w:rsidRPr="0039793D">
        <w:rPr>
          <w:rFonts w:ascii="Arial" w:hAnsi="Arial" w:cs="Arial"/>
          <w:lang w:val="en-US"/>
        </w:rPr>
        <w:t>.</w:t>
      </w:r>
      <w:r w:rsidR="00593665" w:rsidRPr="0039793D">
        <w:rPr>
          <w:rFonts w:ascii="Arial" w:hAnsi="Arial" w:cs="Arial"/>
          <w:lang w:val="en-US"/>
        </w:rPr>
        <w:t>(</w:t>
      </w:r>
      <w:proofErr w:type="gramEnd"/>
      <w:r w:rsidRPr="0039793D">
        <w:rPr>
          <w:rFonts w:ascii="Arial" w:hAnsi="Arial" w:cs="Arial"/>
          <w:lang w:val="en-US"/>
        </w:rPr>
        <w:t>1987</w:t>
      </w:r>
      <w:r w:rsidR="00593665" w:rsidRPr="0039793D">
        <w:rPr>
          <w:rFonts w:ascii="Arial" w:hAnsi="Arial" w:cs="Arial"/>
          <w:lang w:val="en-US"/>
        </w:rPr>
        <w:t>)</w:t>
      </w:r>
      <w:r w:rsidRPr="0039793D">
        <w:rPr>
          <w:rFonts w:ascii="Arial" w:hAnsi="Arial" w:cs="Arial"/>
          <w:lang w:val="en-US"/>
        </w:rPr>
        <w:t xml:space="preserve">, Understanding the Drought </w:t>
      </w:r>
      <w:proofErr w:type="spellStart"/>
      <w:r w:rsidRPr="0039793D">
        <w:rPr>
          <w:rFonts w:ascii="Arial" w:hAnsi="Arial" w:cs="Arial"/>
          <w:lang w:val="en-US"/>
        </w:rPr>
        <w:t>Phenomenom</w:t>
      </w:r>
      <w:proofErr w:type="spellEnd"/>
      <w:r w:rsidRPr="0039793D">
        <w:rPr>
          <w:rFonts w:ascii="Arial" w:hAnsi="Arial" w:cs="Arial"/>
          <w:lang w:val="en-US"/>
        </w:rPr>
        <w:t xml:space="preserve">: </w:t>
      </w:r>
      <w:proofErr w:type="spellStart"/>
      <w:r w:rsidRPr="0039793D">
        <w:rPr>
          <w:rFonts w:ascii="Arial" w:hAnsi="Arial" w:cs="Arial"/>
          <w:lang w:val="en-US"/>
        </w:rPr>
        <w:t>Th</w:t>
      </w:r>
      <w:proofErr w:type="spellEnd"/>
      <w:r w:rsidRPr="0039793D">
        <w:rPr>
          <w:rFonts w:ascii="Arial" w:hAnsi="Arial" w:cs="Arial"/>
          <w:lang w:val="en-US"/>
        </w:rPr>
        <w:t xml:space="preserve"> e Role of </w:t>
      </w:r>
      <w:proofErr w:type="spellStart"/>
      <w:r w:rsidRPr="0039793D">
        <w:rPr>
          <w:rFonts w:ascii="Arial" w:hAnsi="Arial" w:cs="Arial"/>
          <w:lang w:val="en-US"/>
        </w:rPr>
        <w:t>Defi</w:t>
      </w:r>
      <w:proofErr w:type="spellEnd"/>
      <w:r w:rsidRPr="0039793D">
        <w:rPr>
          <w:rFonts w:ascii="Arial" w:hAnsi="Arial" w:cs="Arial"/>
          <w:lang w:val="en-US"/>
        </w:rPr>
        <w:t xml:space="preserve"> </w:t>
      </w:r>
      <w:proofErr w:type="spellStart"/>
      <w:r w:rsidRPr="0039793D">
        <w:rPr>
          <w:rFonts w:ascii="Arial" w:hAnsi="Arial" w:cs="Arial"/>
          <w:lang w:val="en-US"/>
        </w:rPr>
        <w:t>nition</w:t>
      </w:r>
      <w:proofErr w:type="spellEnd"/>
      <w:r w:rsidRPr="0039793D">
        <w:rPr>
          <w:rFonts w:ascii="Arial" w:hAnsi="Arial" w:cs="Arial"/>
          <w:lang w:val="en-US"/>
        </w:rPr>
        <w:t xml:space="preserve">, </w:t>
      </w:r>
      <w:proofErr w:type="spellStart"/>
      <w:r w:rsidRPr="0039793D">
        <w:rPr>
          <w:rFonts w:ascii="Arial" w:hAnsi="Arial" w:cs="Arial"/>
          <w:lang w:val="en-US"/>
        </w:rPr>
        <w:t>Plannning</w:t>
      </w:r>
      <w:proofErr w:type="spellEnd"/>
      <w:r w:rsidRPr="0039793D">
        <w:rPr>
          <w:rFonts w:ascii="Arial" w:hAnsi="Arial" w:cs="Arial"/>
          <w:lang w:val="en-US"/>
        </w:rPr>
        <w:t xml:space="preserve"> for Drought, West View Press, pp. 11-27.</w:t>
      </w:r>
    </w:p>
    <w:sectPr w:rsidR="008070FB" w:rsidRPr="0039793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DAAE7" w14:textId="77777777" w:rsidR="00D06C3E" w:rsidRDefault="00D06C3E" w:rsidP="00E96911">
      <w:pPr>
        <w:spacing w:after="0" w:line="240" w:lineRule="auto"/>
      </w:pPr>
      <w:r>
        <w:separator/>
      </w:r>
    </w:p>
  </w:endnote>
  <w:endnote w:type="continuationSeparator" w:id="0">
    <w:p w14:paraId="104F70CD" w14:textId="77777777" w:rsidR="00D06C3E" w:rsidRDefault="00D06C3E" w:rsidP="00E9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402893"/>
      <w:docPartObj>
        <w:docPartGallery w:val="Page Numbers (Bottom of Page)"/>
        <w:docPartUnique/>
      </w:docPartObj>
    </w:sdtPr>
    <w:sdtEndPr>
      <w:rPr>
        <w:b/>
        <w:color w:val="000000" w:themeColor="text1"/>
      </w:rPr>
    </w:sdtEndPr>
    <w:sdtContent>
      <w:p w14:paraId="24D172B7" w14:textId="77777777" w:rsidR="00963079" w:rsidRPr="00963079" w:rsidRDefault="00963079">
        <w:pPr>
          <w:pStyle w:val="Piedepgina"/>
          <w:jc w:val="center"/>
          <w:rPr>
            <w:b/>
            <w:color w:val="000000" w:themeColor="text1"/>
          </w:rPr>
        </w:pPr>
        <w:r w:rsidRPr="00963079">
          <w:rPr>
            <w:b/>
            <w:color w:val="000000" w:themeColor="text1"/>
          </w:rPr>
          <w:fldChar w:fldCharType="begin"/>
        </w:r>
        <w:r w:rsidRPr="00963079">
          <w:rPr>
            <w:b/>
            <w:color w:val="000000" w:themeColor="text1"/>
          </w:rPr>
          <w:instrText>PAGE   \* MERGEFORMAT</w:instrText>
        </w:r>
        <w:r w:rsidRPr="00963079">
          <w:rPr>
            <w:b/>
            <w:color w:val="000000" w:themeColor="text1"/>
          </w:rPr>
          <w:fldChar w:fldCharType="separate"/>
        </w:r>
        <w:r w:rsidR="0039793D">
          <w:rPr>
            <w:b/>
            <w:noProof/>
            <w:color w:val="000000" w:themeColor="text1"/>
          </w:rPr>
          <w:t>10</w:t>
        </w:r>
        <w:r w:rsidRPr="00963079">
          <w:rPr>
            <w:b/>
            <w:color w:val="000000" w:themeColor="text1"/>
          </w:rPr>
          <w:fldChar w:fldCharType="end"/>
        </w:r>
      </w:p>
    </w:sdtContent>
  </w:sdt>
  <w:p w14:paraId="122A8A2F" w14:textId="77777777" w:rsidR="00963079" w:rsidRDefault="009630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DCEF2" w14:textId="77777777" w:rsidR="00D06C3E" w:rsidRDefault="00D06C3E" w:rsidP="00E96911">
      <w:pPr>
        <w:spacing w:after="0" w:line="240" w:lineRule="auto"/>
      </w:pPr>
      <w:r>
        <w:separator/>
      </w:r>
    </w:p>
  </w:footnote>
  <w:footnote w:type="continuationSeparator" w:id="0">
    <w:p w14:paraId="2DB79913" w14:textId="77777777" w:rsidR="00D06C3E" w:rsidRDefault="00D06C3E" w:rsidP="00E96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147D2" w14:textId="2673FBCE" w:rsidR="00A7400B" w:rsidRPr="001C3D7F" w:rsidRDefault="00A7400B" w:rsidP="00A7400B">
    <w:pPr>
      <w:pStyle w:val="Encabezado"/>
      <w:rPr>
        <w:rFonts w:ascii="Arial" w:hAnsi="Arial" w:cs="Arial"/>
        <w:b/>
        <w:sz w:val="24"/>
      </w:rPr>
    </w:pPr>
    <w:r w:rsidRPr="001C3D7F">
      <w:rPr>
        <w:rFonts w:ascii="Arial" w:hAnsi="Arial" w:cs="Arial"/>
        <w:b/>
        <w:sz w:val="24"/>
      </w:rPr>
      <w:tab/>
      <w:t xml:space="preserve">Revista </w:t>
    </w:r>
    <w:proofErr w:type="spellStart"/>
    <w:r w:rsidRPr="001C3D7F">
      <w:rPr>
        <w:rFonts w:ascii="Arial" w:hAnsi="Arial" w:cs="Arial"/>
        <w:b/>
        <w:sz w:val="24"/>
      </w:rPr>
      <w:t>Cuba&amp;Caña</w:t>
    </w:r>
    <w:proofErr w:type="spellEnd"/>
    <w:r w:rsidRPr="001C3D7F">
      <w:rPr>
        <w:rFonts w:ascii="Arial" w:hAnsi="Arial" w:cs="Arial"/>
        <w:b/>
        <w:sz w:val="24"/>
      </w:rPr>
      <w:t>. Vol. 26, Núm. 1 (2025): Enero- Junio</w:t>
    </w:r>
    <w:r w:rsidRPr="001C3D7F">
      <w:rPr>
        <w:rFonts w:ascii="Arial" w:hAnsi="Arial" w:cs="Arial"/>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9CF"/>
    <w:multiLevelType w:val="hybridMultilevel"/>
    <w:tmpl w:val="5C5EF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C81900"/>
    <w:multiLevelType w:val="hybridMultilevel"/>
    <w:tmpl w:val="52F0536C"/>
    <w:lvl w:ilvl="0" w:tplc="32F8E366">
      <w:start w:val="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E37EA1"/>
    <w:multiLevelType w:val="hybridMultilevel"/>
    <w:tmpl w:val="72242CA0"/>
    <w:lvl w:ilvl="0" w:tplc="4D4A9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8E38A2"/>
    <w:multiLevelType w:val="hybridMultilevel"/>
    <w:tmpl w:val="AB9C2174"/>
    <w:lvl w:ilvl="0" w:tplc="83B63C6A">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B135E4"/>
    <w:multiLevelType w:val="hybridMultilevel"/>
    <w:tmpl w:val="7A34AB18"/>
    <w:lvl w:ilvl="0" w:tplc="593A79F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41"/>
    <w:rsid w:val="000105E1"/>
    <w:rsid w:val="000125B9"/>
    <w:rsid w:val="00016BC1"/>
    <w:rsid w:val="00020515"/>
    <w:rsid w:val="00026B00"/>
    <w:rsid w:val="000365BF"/>
    <w:rsid w:val="00045C7F"/>
    <w:rsid w:val="00051E05"/>
    <w:rsid w:val="0007305E"/>
    <w:rsid w:val="00076A8B"/>
    <w:rsid w:val="00083453"/>
    <w:rsid w:val="00086381"/>
    <w:rsid w:val="0009148F"/>
    <w:rsid w:val="00094B43"/>
    <w:rsid w:val="00094B9A"/>
    <w:rsid w:val="000A3637"/>
    <w:rsid w:val="000C626A"/>
    <w:rsid w:val="000C6949"/>
    <w:rsid w:val="000D19E8"/>
    <w:rsid w:val="000D1C4C"/>
    <w:rsid w:val="000E0D4A"/>
    <w:rsid w:val="000F5FEE"/>
    <w:rsid w:val="00102FF9"/>
    <w:rsid w:val="00120252"/>
    <w:rsid w:val="00120473"/>
    <w:rsid w:val="0012573E"/>
    <w:rsid w:val="00130D34"/>
    <w:rsid w:val="001633D0"/>
    <w:rsid w:val="00171749"/>
    <w:rsid w:val="001B611D"/>
    <w:rsid w:val="001C386F"/>
    <w:rsid w:val="001C3D7F"/>
    <w:rsid w:val="001D087C"/>
    <w:rsid w:val="001D7C31"/>
    <w:rsid w:val="002027EB"/>
    <w:rsid w:val="00220E18"/>
    <w:rsid w:val="0027164E"/>
    <w:rsid w:val="0027552A"/>
    <w:rsid w:val="002D57E5"/>
    <w:rsid w:val="002D7BEB"/>
    <w:rsid w:val="002F26E3"/>
    <w:rsid w:val="002F6972"/>
    <w:rsid w:val="00320C39"/>
    <w:rsid w:val="003314F8"/>
    <w:rsid w:val="00335F24"/>
    <w:rsid w:val="00337DC0"/>
    <w:rsid w:val="00351107"/>
    <w:rsid w:val="003516F2"/>
    <w:rsid w:val="0035477B"/>
    <w:rsid w:val="003723AE"/>
    <w:rsid w:val="00375C79"/>
    <w:rsid w:val="0039793D"/>
    <w:rsid w:val="003A2782"/>
    <w:rsid w:val="003A4C63"/>
    <w:rsid w:val="003A6CFB"/>
    <w:rsid w:val="003C58BB"/>
    <w:rsid w:val="003D53EA"/>
    <w:rsid w:val="003F048D"/>
    <w:rsid w:val="00401234"/>
    <w:rsid w:val="00405020"/>
    <w:rsid w:val="00416C22"/>
    <w:rsid w:val="004200C2"/>
    <w:rsid w:val="004206BC"/>
    <w:rsid w:val="00422089"/>
    <w:rsid w:val="00426CB9"/>
    <w:rsid w:val="00453340"/>
    <w:rsid w:val="00461CED"/>
    <w:rsid w:val="00462351"/>
    <w:rsid w:val="00466E8C"/>
    <w:rsid w:val="004A1211"/>
    <w:rsid w:val="004E1309"/>
    <w:rsid w:val="004E1518"/>
    <w:rsid w:val="004E3889"/>
    <w:rsid w:val="004E7DCD"/>
    <w:rsid w:val="004F00E5"/>
    <w:rsid w:val="00503AB0"/>
    <w:rsid w:val="00507B1E"/>
    <w:rsid w:val="00516ED1"/>
    <w:rsid w:val="00516F90"/>
    <w:rsid w:val="00530BC2"/>
    <w:rsid w:val="00532D89"/>
    <w:rsid w:val="005358DB"/>
    <w:rsid w:val="005368D9"/>
    <w:rsid w:val="00543EE7"/>
    <w:rsid w:val="005449F4"/>
    <w:rsid w:val="00544F8F"/>
    <w:rsid w:val="00550C13"/>
    <w:rsid w:val="00565528"/>
    <w:rsid w:val="005741AB"/>
    <w:rsid w:val="00583344"/>
    <w:rsid w:val="00591B7A"/>
    <w:rsid w:val="00593665"/>
    <w:rsid w:val="00596886"/>
    <w:rsid w:val="005B38EE"/>
    <w:rsid w:val="005B4D5D"/>
    <w:rsid w:val="005B5CF8"/>
    <w:rsid w:val="005C54AA"/>
    <w:rsid w:val="005C58A9"/>
    <w:rsid w:val="005D69E4"/>
    <w:rsid w:val="005E13A3"/>
    <w:rsid w:val="005E2614"/>
    <w:rsid w:val="005F0710"/>
    <w:rsid w:val="006004B4"/>
    <w:rsid w:val="00632164"/>
    <w:rsid w:val="00660FA0"/>
    <w:rsid w:val="00665121"/>
    <w:rsid w:val="00674BE3"/>
    <w:rsid w:val="006775FA"/>
    <w:rsid w:val="00683351"/>
    <w:rsid w:val="006A5782"/>
    <w:rsid w:val="006D3402"/>
    <w:rsid w:val="006D76FB"/>
    <w:rsid w:val="006E6525"/>
    <w:rsid w:val="00713147"/>
    <w:rsid w:val="007147F2"/>
    <w:rsid w:val="00722063"/>
    <w:rsid w:val="00730A6A"/>
    <w:rsid w:val="00736BDB"/>
    <w:rsid w:val="0075498B"/>
    <w:rsid w:val="00784D00"/>
    <w:rsid w:val="00784DBC"/>
    <w:rsid w:val="007A216E"/>
    <w:rsid w:val="007B2CA3"/>
    <w:rsid w:val="007B4DC7"/>
    <w:rsid w:val="007C37EF"/>
    <w:rsid w:val="007C685B"/>
    <w:rsid w:val="007E2622"/>
    <w:rsid w:val="007E7F5F"/>
    <w:rsid w:val="0080323F"/>
    <w:rsid w:val="00806B5C"/>
    <w:rsid w:val="008070FB"/>
    <w:rsid w:val="00822955"/>
    <w:rsid w:val="00823748"/>
    <w:rsid w:val="00832E3A"/>
    <w:rsid w:val="00844AF5"/>
    <w:rsid w:val="00854E16"/>
    <w:rsid w:val="008636C9"/>
    <w:rsid w:val="0086615F"/>
    <w:rsid w:val="008E4EF9"/>
    <w:rsid w:val="008F6979"/>
    <w:rsid w:val="008F7EC1"/>
    <w:rsid w:val="009135DE"/>
    <w:rsid w:val="009172C2"/>
    <w:rsid w:val="00924AF9"/>
    <w:rsid w:val="0093774F"/>
    <w:rsid w:val="00947123"/>
    <w:rsid w:val="00953F27"/>
    <w:rsid w:val="00961F93"/>
    <w:rsid w:val="00963079"/>
    <w:rsid w:val="00964CDF"/>
    <w:rsid w:val="009725A6"/>
    <w:rsid w:val="0098746A"/>
    <w:rsid w:val="00987F54"/>
    <w:rsid w:val="009B011A"/>
    <w:rsid w:val="009C0441"/>
    <w:rsid w:val="009C4879"/>
    <w:rsid w:val="009C65F7"/>
    <w:rsid w:val="009E6098"/>
    <w:rsid w:val="009E66A3"/>
    <w:rsid w:val="009F0654"/>
    <w:rsid w:val="009F4512"/>
    <w:rsid w:val="00A101C6"/>
    <w:rsid w:val="00A2588E"/>
    <w:rsid w:val="00A305E7"/>
    <w:rsid w:val="00A4300B"/>
    <w:rsid w:val="00A46540"/>
    <w:rsid w:val="00A5602A"/>
    <w:rsid w:val="00A6065F"/>
    <w:rsid w:val="00A71535"/>
    <w:rsid w:val="00A7400B"/>
    <w:rsid w:val="00AE04F5"/>
    <w:rsid w:val="00B40097"/>
    <w:rsid w:val="00B442B4"/>
    <w:rsid w:val="00B54A2F"/>
    <w:rsid w:val="00B60477"/>
    <w:rsid w:val="00B60F15"/>
    <w:rsid w:val="00B811CA"/>
    <w:rsid w:val="00BA1E8F"/>
    <w:rsid w:val="00BA30F5"/>
    <w:rsid w:val="00BB062D"/>
    <w:rsid w:val="00BB14CB"/>
    <w:rsid w:val="00BB67F2"/>
    <w:rsid w:val="00BC59FB"/>
    <w:rsid w:val="00BE1C0A"/>
    <w:rsid w:val="00BE59CC"/>
    <w:rsid w:val="00BE7A3E"/>
    <w:rsid w:val="00BF151C"/>
    <w:rsid w:val="00BF539D"/>
    <w:rsid w:val="00BF7BEC"/>
    <w:rsid w:val="00C032BC"/>
    <w:rsid w:val="00C04587"/>
    <w:rsid w:val="00C3251E"/>
    <w:rsid w:val="00C32F63"/>
    <w:rsid w:val="00C334EE"/>
    <w:rsid w:val="00C417CF"/>
    <w:rsid w:val="00C53872"/>
    <w:rsid w:val="00C545A5"/>
    <w:rsid w:val="00C54D94"/>
    <w:rsid w:val="00C5691B"/>
    <w:rsid w:val="00C751C0"/>
    <w:rsid w:val="00C872DE"/>
    <w:rsid w:val="00C9086B"/>
    <w:rsid w:val="00CA4F62"/>
    <w:rsid w:val="00CB1918"/>
    <w:rsid w:val="00CB2B2B"/>
    <w:rsid w:val="00CD1809"/>
    <w:rsid w:val="00CD29EB"/>
    <w:rsid w:val="00CE3610"/>
    <w:rsid w:val="00CE7454"/>
    <w:rsid w:val="00D01AC2"/>
    <w:rsid w:val="00D06C3E"/>
    <w:rsid w:val="00D14620"/>
    <w:rsid w:val="00D1558C"/>
    <w:rsid w:val="00D16B23"/>
    <w:rsid w:val="00D31598"/>
    <w:rsid w:val="00D35C9A"/>
    <w:rsid w:val="00D41BFD"/>
    <w:rsid w:val="00D5502F"/>
    <w:rsid w:val="00D734D6"/>
    <w:rsid w:val="00D77153"/>
    <w:rsid w:val="00D90018"/>
    <w:rsid w:val="00D9559D"/>
    <w:rsid w:val="00DA4B3E"/>
    <w:rsid w:val="00DB3B22"/>
    <w:rsid w:val="00DB6987"/>
    <w:rsid w:val="00DD5DD4"/>
    <w:rsid w:val="00DD5FF4"/>
    <w:rsid w:val="00DE04E7"/>
    <w:rsid w:val="00DE1DA0"/>
    <w:rsid w:val="00DE6F67"/>
    <w:rsid w:val="00E01FA1"/>
    <w:rsid w:val="00E16AB6"/>
    <w:rsid w:val="00E2592B"/>
    <w:rsid w:val="00E371B7"/>
    <w:rsid w:val="00E40A50"/>
    <w:rsid w:val="00E474AE"/>
    <w:rsid w:val="00E62213"/>
    <w:rsid w:val="00E76A05"/>
    <w:rsid w:val="00E96911"/>
    <w:rsid w:val="00EC0984"/>
    <w:rsid w:val="00EC14E4"/>
    <w:rsid w:val="00ED00FD"/>
    <w:rsid w:val="00ED716E"/>
    <w:rsid w:val="00F22402"/>
    <w:rsid w:val="00F226B5"/>
    <w:rsid w:val="00F24374"/>
    <w:rsid w:val="00F40ED3"/>
    <w:rsid w:val="00F44DF2"/>
    <w:rsid w:val="00F51BA2"/>
    <w:rsid w:val="00F5449E"/>
    <w:rsid w:val="00F95C54"/>
    <w:rsid w:val="00FC3624"/>
    <w:rsid w:val="00FC4E5A"/>
    <w:rsid w:val="00FC6EDE"/>
    <w:rsid w:val="00FD05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308D3"/>
  <w15:chartTrackingRefBased/>
  <w15:docId w15:val="{871AB399-C2EC-4977-AE91-2052CCFE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936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93774F"/>
    <w:pPr>
      <w:keepNext/>
      <w:spacing w:before="240" w:after="60" w:line="240" w:lineRule="auto"/>
      <w:outlineLvl w:val="1"/>
    </w:pPr>
    <w:rPr>
      <w:rFonts w:ascii="Arial" w:eastAsia="Times New Roman" w:hAnsi="Arial" w:cs="Arial"/>
      <w:b/>
      <w:bCs/>
      <w:i/>
      <w:iCs/>
      <w:sz w:val="28"/>
      <w:szCs w:val="28"/>
      <w:lang w:eastAsia="es-ES"/>
    </w:rPr>
  </w:style>
  <w:style w:type="paragraph" w:styleId="Ttulo4">
    <w:name w:val="heading 4"/>
    <w:basedOn w:val="Normal"/>
    <w:next w:val="Normal"/>
    <w:link w:val="Ttulo4Car"/>
    <w:uiPriority w:val="9"/>
    <w:semiHidden/>
    <w:unhideWhenUsed/>
    <w:qFormat/>
    <w:rsid w:val="000D19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65121"/>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665121"/>
    <w:rPr>
      <w:rFonts w:ascii="Calibri" w:eastAsia="Calibri" w:hAnsi="Calibri" w:cs="Times New Roman"/>
    </w:rPr>
  </w:style>
  <w:style w:type="character" w:styleId="Hipervnculo">
    <w:name w:val="Hyperlink"/>
    <w:basedOn w:val="Fuentedeprrafopredeter"/>
    <w:uiPriority w:val="99"/>
    <w:rsid w:val="00665121"/>
    <w:rPr>
      <w:color w:val="0000FF"/>
      <w:u w:val="single"/>
    </w:rPr>
  </w:style>
  <w:style w:type="table" w:styleId="Tablaconcuadrcula">
    <w:name w:val="Table Grid"/>
    <w:basedOn w:val="Tablanormal"/>
    <w:uiPriority w:val="39"/>
    <w:rsid w:val="0040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40502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3A2782"/>
    <w:pPr>
      <w:ind w:left="720"/>
      <w:contextualSpacing/>
    </w:pPr>
  </w:style>
  <w:style w:type="table" w:styleId="Tabladecuadrcula4-nfasis1">
    <w:name w:val="Grid Table 4 Accent 1"/>
    <w:basedOn w:val="Tablanormal"/>
    <w:uiPriority w:val="49"/>
    <w:rsid w:val="009725A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rsid w:val="0093774F"/>
    <w:rPr>
      <w:rFonts w:ascii="Arial" w:eastAsia="Times New Roman" w:hAnsi="Arial" w:cs="Arial"/>
      <w:b/>
      <w:bCs/>
      <w:i/>
      <w:iCs/>
      <w:sz w:val="28"/>
      <w:szCs w:val="28"/>
      <w:lang w:eastAsia="es-ES"/>
    </w:rPr>
  </w:style>
  <w:style w:type="character" w:customStyle="1" w:styleId="Ttulo1Car">
    <w:name w:val="Título 1 Car"/>
    <w:basedOn w:val="Fuentedeprrafopredeter"/>
    <w:link w:val="Ttulo1"/>
    <w:uiPriority w:val="9"/>
    <w:rsid w:val="00593665"/>
    <w:rPr>
      <w:rFonts w:asciiTheme="majorHAnsi" w:eastAsiaTheme="majorEastAsia" w:hAnsiTheme="majorHAnsi" w:cstheme="majorBidi"/>
      <w:color w:val="2E74B5" w:themeColor="accent1" w:themeShade="BF"/>
      <w:sz w:val="32"/>
      <w:szCs w:val="32"/>
    </w:rPr>
  </w:style>
  <w:style w:type="table" w:styleId="Tabladecuadrcula1clara-nfasis1">
    <w:name w:val="Grid Table 1 Light Accent 1"/>
    <w:basedOn w:val="Tablanormal"/>
    <w:uiPriority w:val="46"/>
    <w:rsid w:val="004206B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
    <w:name w:val="TableGrid"/>
    <w:rsid w:val="00D31598"/>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27164E"/>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35C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969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911"/>
  </w:style>
  <w:style w:type="paragraph" w:styleId="Piedepgina">
    <w:name w:val="footer"/>
    <w:basedOn w:val="Normal"/>
    <w:link w:val="PiedepginaCar"/>
    <w:uiPriority w:val="99"/>
    <w:unhideWhenUsed/>
    <w:rsid w:val="00E969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911"/>
  </w:style>
  <w:style w:type="table" w:styleId="Tabladecuadrcula3-nfasis6">
    <w:name w:val="Grid Table 3 Accent 6"/>
    <w:basedOn w:val="Tablanormal"/>
    <w:uiPriority w:val="48"/>
    <w:rsid w:val="003516F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conformatoprevio">
    <w:name w:val="HTML Preformatted"/>
    <w:basedOn w:val="Normal"/>
    <w:link w:val="HTMLconformatoprevioCar"/>
    <w:uiPriority w:val="99"/>
    <w:semiHidden/>
    <w:unhideWhenUsed/>
    <w:rsid w:val="0082374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23748"/>
    <w:rPr>
      <w:rFonts w:ascii="Consolas" w:hAnsi="Consolas"/>
      <w:sz w:val="20"/>
      <w:szCs w:val="20"/>
    </w:rPr>
  </w:style>
  <w:style w:type="paragraph" w:styleId="NormalWeb">
    <w:name w:val="Normal (Web)"/>
    <w:basedOn w:val="Normal"/>
    <w:uiPriority w:val="99"/>
    <w:semiHidden/>
    <w:unhideWhenUsed/>
    <w:rsid w:val="007B4DC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UnresolvedMention">
    <w:name w:val="Unresolved Mention"/>
    <w:basedOn w:val="Fuentedeprrafopredeter"/>
    <w:uiPriority w:val="99"/>
    <w:semiHidden/>
    <w:unhideWhenUsed/>
    <w:rsid w:val="00BB062D"/>
    <w:rPr>
      <w:color w:val="605E5C"/>
      <w:shd w:val="clear" w:color="auto" w:fill="E1DFDD"/>
    </w:rPr>
  </w:style>
  <w:style w:type="character" w:customStyle="1" w:styleId="Ttulo4Car">
    <w:name w:val="Título 4 Car"/>
    <w:basedOn w:val="Fuentedeprrafopredeter"/>
    <w:link w:val="Ttulo4"/>
    <w:uiPriority w:val="9"/>
    <w:semiHidden/>
    <w:rsid w:val="000D19E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8616">
      <w:bodyDiv w:val="1"/>
      <w:marLeft w:val="0"/>
      <w:marRight w:val="0"/>
      <w:marTop w:val="0"/>
      <w:marBottom w:val="0"/>
      <w:divBdr>
        <w:top w:val="none" w:sz="0" w:space="0" w:color="auto"/>
        <w:left w:val="none" w:sz="0" w:space="0" w:color="auto"/>
        <w:bottom w:val="none" w:sz="0" w:space="0" w:color="auto"/>
        <w:right w:val="none" w:sz="0" w:space="0" w:color="auto"/>
      </w:divBdr>
      <w:divsChild>
        <w:div w:id="521626563">
          <w:marLeft w:val="0"/>
          <w:marRight w:val="0"/>
          <w:marTop w:val="0"/>
          <w:marBottom w:val="0"/>
          <w:divBdr>
            <w:top w:val="none" w:sz="0" w:space="0" w:color="auto"/>
            <w:left w:val="none" w:sz="0" w:space="0" w:color="auto"/>
            <w:bottom w:val="none" w:sz="0" w:space="0" w:color="auto"/>
            <w:right w:val="none" w:sz="0" w:space="0" w:color="auto"/>
          </w:divBdr>
        </w:div>
        <w:div w:id="583421501">
          <w:marLeft w:val="0"/>
          <w:marRight w:val="0"/>
          <w:marTop w:val="0"/>
          <w:marBottom w:val="0"/>
          <w:divBdr>
            <w:top w:val="none" w:sz="0" w:space="0" w:color="auto"/>
            <w:left w:val="none" w:sz="0" w:space="0" w:color="auto"/>
            <w:bottom w:val="none" w:sz="0" w:space="0" w:color="auto"/>
            <w:right w:val="none" w:sz="0" w:space="0" w:color="auto"/>
          </w:divBdr>
          <w:divsChild>
            <w:div w:id="340476420">
              <w:marLeft w:val="0"/>
              <w:marRight w:val="0"/>
              <w:marTop w:val="0"/>
              <w:marBottom w:val="0"/>
              <w:divBdr>
                <w:top w:val="none" w:sz="0" w:space="0" w:color="auto"/>
                <w:left w:val="none" w:sz="0" w:space="0" w:color="auto"/>
                <w:bottom w:val="none" w:sz="0" w:space="0" w:color="auto"/>
                <w:right w:val="none" w:sz="0" w:space="0" w:color="auto"/>
              </w:divBdr>
              <w:divsChild>
                <w:div w:id="549807819">
                  <w:marLeft w:val="0"/>
                  <w:marRight w:val="0"/>
                  <w:marTop w:val="0"/>
                  <w:marBottom w:val="0"/>
                  <w:divBdr>
                    <w:top w:val="none" w:sz="0" w:space="0" w:color="auto"/>
                    <w:left w:val="none" w:sz="0" w:space="0" w:color="auto"/>
                    <w:bottom w:val="none" w:sz="0" w:space="0" w:color="auto"/>
                    <w:right w:val="none" w:sz="0" w:space="0" w:color="auto"/>
                  </w:divBdr>
                  <w:divsChild>
                    <w:div w:id="13068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98533">
      <w:bodyDiv w:val="1"/>
      <w:marLeft w:val="0"/>
      <w:marRight w:val="0"/>
      <w:marTop w:val="0"/>
      <w:marBottom w:val="0"/>
      <w:divBdr>
        <w:top w:val="none" w:sz="0" w:space="0" w:color="auto"/>
        <w:left w:val="none" w:sz="0" w:space="0" w:color="auto"/>
        <w:bottom w:val="none" w:sz="0" w:space="0" w:color="auto"/>
        <w:right w:val="none" w:sz="0" w:space="0" w:color="auto"/>
      </w:divBdr>
    </w:div>
    <w:div w:id="933132867">
      <w:bodyDiv w:val="1"/>
      <w:marLeft w:val="0"/>
      <w:marRight w:val="0"/>
      <w:marTop w:val="0"/>
      <w:marBottom w:val="0"/>
      <w:divBdr>
        <w:top w:val="none" w:sz="0" w:space="0" w:color="auto"/>
        <w:left w:val="none" w:sz="0" w:space="0" w:color="auto"/>
        <w:bottom w:val="none" w:sz="0" w:space="0" w:color="auto"/>
        <w:right w:val="none" w:sz="0" w:space="0" w:color="auto"/>
      </w:divBdr>
    </w:div>
    <w:div w:id="1253971202">
      <w:bodyDiv w:val="1"/>
      <w:marLeft w:val="0"/>
      <w:marRight w:val="0"/>
      <w:marTop w:val="0"/>
      <w:marBottom w:val="0"/>
      <w:divBdr>
        <w:top w:val="none" w:sz="0" w:space="0" w:color="auto"/>
        <w:left w:val="none" w:sz="0" w:space="0" w:color="auto"/>
        <w:bottom w:val="none" w:sz="0" w:space="0" w:color="auto"/>
        <w:right w:val="none" w:sz="0" w:space="0" w:color="auto"/>
      </w:divBdr>
      <w:divsChild>
        <w:div w:id="900865034">
          <w:marLeft w:val="0"/>
          <w:marRight w:val="0"/>
          <w:marTop w:val="0"/>
          <w:marBottom w:val="0"/>
          <w:divBdr>
            <w:top w:val="none" w:sz="0" w:space="0" w:color="auto"/>
            <w:left w:val="none" w:sz="0" w:space="0" w:color="auto"/>
            <w:bottom w:val="none" w:sz="0" w:space="0" w:color="auto"/>
            <w:right w:val="none" w:sz="0" w:space="0" w:color="auto"/>
          </w:divBdr>
        </w:div>
      </w:divsChild>
    </w:div>
    <w:div w:id="1329283082">
      <w:bodyDiv w:val="1"/>
      <w:marLeft w:val="0"/>
      <w:marRight w:val="0"/>
      <w:marTop w:val="0"/>
      <w:marBottom w:val="0"/>
      <w:divBdr>
        <w:top w:val="none" w:sz="0" w:space="0" w:color="auto"/>
        <w:left w:val="none" w:sz="0" w:space="0" w:color="auto"/>
        <w:bottom w:val="none" w:sz="0" w:space="0" w:color="auto"/>
        <w:right w:val="none" w:sz="0" w:space="0" w:color="auto"/>
      </w:divBdr>
      <w:divsChild>
        <w:div w:id="913007291">
          <w:marLeft w:val="0"/>
          <w:marRight w:val="0"/>
          <w:marTop w:val="0"/>
          <w:marBottom w:val="0"/>
          <w:divBdr>
            <w:top w:val="none" w:sz="0" w:space="0" w:color="auto"/>
            <w:left w:val="none" w:sz="0" w:space="0" w:color="auto"/>
            <w:bottom w:val="none" w:sz="0" w:space="0" w:color="auto"/>
            <w:right w:val="none" w:sz="0" w:space="0" w:color="auto"/>
          </w:divBdr>
        </w:div>
      </w:divsChild>
    </w:div>
    <w:div w:id="1531798186">
      <w:bodyDiv w:val="1"/>
      <w:marLeft w:val="0"/>
      <w:marRight w:val="0"/>
      <w:marTop w:val="0"/>
      <w:marBottom w:val="0"/>
      <w:divBdr>
        <w:top w:val="none" w:sz="0" w:space="0" w:color="auto"/>
        <w:left w:val="none" w:sz="0" w:space="0" w:color="auto"/>
        <w:bottom w:val="none" w:sz="0" w:space="0" w:color="auto"/>
        <w:right w:val="none" w:sz="0" w:space="0" w:color="auto"/>
      </w:divBdr>
      <w:divsChild>
        <w:div w:id="894778014">
          <w:marLeft w:val="0"/>
          <w:marRight w:val="0"/>
          <w:marTop w:val="0"/>
          <w:marBottom w:val="0"/>
          <w:divBdr>
            <w:top w:val="none" w:sz="0" w:space="0" w:color="auto"/>
            <w:left w:val="none" w:sz="0" w:space="0" w:color="auto"/>
            <w:bottom w:val="none" w:sz="0" w:space="0" w:color="auto"/>
            <w:right w:val="none" w:sz="0" w:space="0" w:color="auto"/>
          </w:divBdr>
        </w:div>
      </w:divsChild>
    </w:div>
    <w:div w:id="19017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ctor.jorge@inica.azcuba.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ei.noa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BF381-B248-4717-8D6B-73FE537E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2577</Words>
  <Characters>14179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Jorge Suarez</dc:creator>
  <cp:keywords/>
  <dc:description/>
  <cp:lastModifiedBy>Jenny Gipsy Pina Lopez</cp:lastModifiedBy>
  <cp:revision>8</cp:revision>
  <dcterms:created xsi:type="dcterms:W3CDTF">2025-04-01T17:19:00Z</dcterms:created>
  <dcterms:modified xsi:type="dcterms:W3CDTF">2025-04-15T18:10:00Z</dcterms:modified>
</cp:coreProperties>
</file>